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F9ABD6" w14:textId="5FF0147F" w:rsidR="00DF2319" w:rsidRPr="00CA7BDA" w:rsidRDefault="00DF2319" w:rsidP="00CA7BDA">
      <w:pPr>
        <w:shd w:val="clear" w:color="auto" w:fill="FFFFFF"/>
        <w:spacing w:after="0" w:line="240" w:lineRule="auto"/>
        <w:jc w:val="center"/>
        <w:rPr>
          <w:rFonts w:ascii="Browallia New" w:eastAsia="Times New Roman" w:hAnsi="Browallia New" w:cs="Browallia New"/>
          <w:b/>
          <w:bCs/>
          <w:color w:val="000000" w:themeColor="text1"/>
          <w:sz w:val="40"/>
          <w:szCs w:val="40"/>
        </w:rPr>
      </w:pPr>
      <w:r w:rsidRPr="00CA7BDA">
        <w:rPr>
          <w:rFonts w:ascii="Browallia New" w:eastAsia="Times New Roman" w:hAnsi="Browallia New" w:cs="Browallia New"/>
          <w:b/>
          <w:bCs/>
          <w:color w:val="000000" w:themeColor="text1"/>
          <w:sz w:val="40"/>
          <w:szCs w:val="40"/>
        </w:rPr>
        <w:t>TSU</w:t>
      </w:r>
      <w:r w:rsidRPr="00CA7BDA">
        <w:rPr>
          <w:rFonts w:ascii="Browallia New" w:eastAsia="Times New Roman" w:hAnsi="Browallia New" w:cs="Browallia New"/>
          <w:b/>
          <w:bCs/>
          <w:color w:val="000000" w:themeColor="text1"/>
          <w:sz w:val="40"/>
          <w:szCs w:val="40"/>
          <w:cs/>
        </w:rPr>
        <w:t>-</w:t>
      </w:r>
      <w:r w:rsidRPr="00CA7BDA">
        <w:rPr>
          <w:rFonts w:ascii="Browallia New" w:eastAsia="Times New Roman" w:hAnsi="Browallia New" w:cs="Browallia New"/>
          <w:b/>
          <w:bCs/>
          <w:color w:val="000000" w:themeColor="text1"/>
          <w:sz w:val="40"/>
          <w:szCs w:val="40"/>
        </w:rPr>
        <w:t>HUSOICON 202</w:t>
      </w:r>
      <w:r w:rsidR="00CA7BDA" w:rsidRPr="00CA7BDA">
        <w:rPr>
          <w:rFonts w:ascii="Browallia New" w:eastAsia="Times New Roman" w:hAnsi="Browallia New" w:cs="Browallia New"/>
          <w:b/>
          <w:bCs/>
          <w:color w:val="000000" w:themeColor="text1"/>
          <w:sz w:val="40"/>
          <w:szCs w:val="40"/>
          <w:cs/>
        </w:rPr>
        <w:t>7</w:t>
      </w:r>
    </w:p>
    <w:p w14:paraId="61C972F1" w14:textId="77777777" w:rsidR="00CB1EA2" w:rsidRDefault="009E0B77" w:rsidP="00CA7BDA">
      <w:pPr>
        <w:shd w:val="clear" w:color="auto" w:fill="FFFFFF"/>
        <w:spacing w:after="0" w:line="240" w:lineRule="auto"/>
        <w:jc w:val="center"/>
        <w:rPr>
          <w:rFonts w:ascii="Browallia New" w:hAnsi="Browallia New" w:cs="Browallia New"/>
          <w:b/>
          <w:bCs/>
          <w:color w:val="000000" w:themeColor="text1"/>
          <w:sz w:val="40"/>
          <w:szCs w:val="40"/>
          <w:lang w:val="en-GB"/>
        </w:rPr>
      </w:pPr>
      <w:r w:rsidRPr="00CA7BDA"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  <w:t>Author Guidelines</w:t>
      </w:r>
      <w:r w:rsidR="00CB1EA2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cs/>
        </w:rPr>
        <w:t xml:space="preserve"> </w:t>
      </w:r>
      <w:r w:rsidR="00CB1EA2">
        <w:rPr>
          <w:rFonts w:ascii="Browallia New" w:hAnsi="Browallia New" w:cs="Browallia New"/>
          <w:b/>
          <w:bCs/>
          <w:color w:val="000000" w:themeColor="text1"/>
          <w:sz w:val="40"/>
          <w:szCs w:val="40"/>
          <w:lang w:val="en-GB"/>
        </w:rPr>
        <w:t>for Research Article</w:t>
      </w:r>
    </w:p>
    <w:p w14:paraId="5BAD8F33" w14:textId="7511B455" w:rsidR="005B026A" w:rsidRDefault="00067CD6" w:rsidP="00CA7BDA">
      <w:pPr>
        <w:shd w:val="clear" w:color="auto" w:fill="FFFFFF"/>
        <w:spacing w:after="0" w:line="240" w:lineRule="auto"/>
        <w:jc w:val="center"/>
        <w:rPr>
          <w:rFonts w:ascii="Browallia New" w:hAnsi="Browallia New" w:cs="Browallia New"/>
          <w:b/>
          <w:bCs/>
          <w:color w:val="000000" w:themeColor="text1"/>
          <w:sz w:val="38"/>
          <w:szCs w:val="38"/>
        </w:rPr>
      </w:pPr>
      <w:r w:rsidRPr="00C55600">
        <w:rPr>
          <w:rFonts w:ascii="Browallia New" w:hAnsi="Browallia New" w:cs="Browallia New"/>
          <w:b/>
          <w:bCs/>
          <w:color w:val="000000" w:themeColor="text1"/>
          <w:sz w:val="38"/>
          <w:szCs w:val="38"/>
          <w:highlight w:val="green"/>
          <w:cs/>
        </w:rPr>
        <w:t>(</w:t>
      </w:r>
      <w:r w:rsidRPr="00C55600">
        <w:rPr>
          <w:rFonts w:ascii="Browallia New" w:hAnsi="Browallia New" w:cs="Browallia New" w:hint="cs"/>
          <w:b/>
          <w:bCs/>
          <w:color w:val="000000" w:themeColor="text1"/>
          <w:sz w:val="38"/>
          <w:szCs w:val="38"/>
          <w:highlight w:val="green"/>
          <w:cs/>
        </w:rPr>
        <w:t>คำแนะนำสำหรับผู้เขียน</w:t>
      </w:r>
      <w:r w:rsidR="00CB1EA2" w:rsidRPr="00C55600">
        <w:rPr>
          <w:rFonts w:ascii="Browallia New" w:hAnsi="Browallia New" w:cs="Browallia New" w:hint="cs"/>
          <w:b/>
          <w:bCs/>
          <w:color w:val="000000" w:themeColor="text1"/>
          <w:sz w:val="38"/>
          <w:szCs w:val="38"/>
          <w:highlight w:val="green"/>
          <w:cs/>
        </w:rPr>
        <w:t>บทความวิจัย</w:t>
      </w:r>
      <w:r w:rsidRPr="00C55600">
        <w:rPr>
          <w:rFonts w:ascii="Browallia New" w:hAnsi="Browallia New" w:cs="Browallia New"/>
          <w:b/>
          <w:bCs/>
          <w:color w:val="000000" w:themeColor="text1"/>
          <w:sz w:val="38"/>
          <w:szCs w:val="38"/>
          <w:highlight w:val="green"/>
          <w:cs/>
        </w:rPr>
        <w:t>)</w:t>
      </w:r>
    </w:p>
    <w:p w14:paraId="43401E3C" w14:textId="77777777" w:rsidR="008D3B5F" w:rsidRPr="00CB1EA2" w:rsidRDefault="008D3B5F" w:rsidP="00CA7BDA">
      <w:pPr>
        <w:shd w:val="clear" w:color="auto" w:fill="FFFFFF"/>
        <w:spacing w:after="0" w:line="240" w:lineRule="auto"/>
        <w:jc w:val="center"/>
        <w:rPr>
          <w:rFonts w:ascii="Browallia New" w:eastAsia="Times New Roman" w:hAnsi="Browallia New" w:cs="Browallia New"/>
          <w:b/>
          <w:bCs/>
          <w:color w:val="000000" w:themeColor="text1"/>
          <w:sz w:val="38"/>
          <w:szCs w:val="38"/>
        </w:rPr>
      </w:pPr>
    </w:p>
    <w:p w14:paraId="01488013" w14:textId="1966A093" w:rsidR="00862BB3" w:rsidRPr="00862BB3" w:rsidRDefault="00862BB3" w:rsidP="00CC38F2">
      <w:pPr>
        <w:pStyle w:val="ListParagraph"/>
        <w:numPr>
          <w:ilvl w:val="0"/>
          <w:numId w:val="18"/>
        </w:numPr>
        <w:shd w:val="clear" w:color="auto" w:fill="FFFFFF"/>
        <w:spacing w:before="120" w:after="120" w:line="240" w:lineRule="auto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62BB3">
        <w:rPr>
          <w:rFonts w:ascii="Browallia New" w:hAnsi="Browallia New" w:cs="Browallia New"/>
          <w:sz w:val="32"/>
          <w:szCs w:val="32"/>
        </w:rPr>
        <w:t>Please be informed that this</w:t>
      </w:r>
      <w:r w:rsidRPr="00862BB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62BB3"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  <w:t>conference accepts research articles exclusively</w:t>
      </w:r>
      <w:r w:rsidRPr="00862BB3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C55600">
        <w:rPr>
          <w:rFonts w:ascii="Browallia New" w:hAnsi="Browallia New" w:cs="Browallia New" w:hint="cs"/>
          <w:sz w:val="32"/>
          <w:szCs w:val="32"/>
          <w:highlight w:val="green"/>
          <w:cs/>
        </w:rPr>
        <w:t>การนำเสนอบทความในการประชุมนี้ยอมรับเฉพาะบทความวิจัยเท่านั้น</w:t>
      </w:r>
      <w:r w:rsidRPr="008C00D9">
        <w:rPr>
          <w:rFonts w:ascii="Browallia New" w:hAnsi="Browallia New" w:cs="Browallia New" w:hint="cs"/>
          <w:sz w:val="32"/>
          <w:szCs w:val="32"/>
          <w:highlight w:val="cyan"/>
          <w:cs/>
        </w:rPr>
        <w:t xml:space="preserve"> </w:t>
      </w:r>
    </w:p>
    <w:p w14:paraId="2749202B" w14:textId="77777777" w:rsidR="00862BB3" w:rsidRDefault="00862BB3" w:rsidP="00862BB3">
      <w:pPr>
        <w:pStyle w:val="ListParagraph"/>
        <w:shd w:val="clear" w:color="auto" w:fill="FFFFFF"/>
        <w:spacing w:before="120" w:after="120" w:line="240" w:lineRule="auto"/>
        <w:ind w:left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14:paraId="0C339AD2" w14:textId="75256026" w:rsidR="00192B27" w:rsidRPr="00862BB3" w:rsidRDefault="00192B27" w:rsidP="00192B27">
      <w:pPr>
        <w:pStyle w:val="ListParagraph"/>
        <w:numPr>
          <w:ilvl w:val="0"/>
          <w:numId w:val="18"/>
        </w:numPr>
        <w:shd w:val="clear" w:color="auto" w:fill="FFFFFF"/>
        <w:spacing w:before="120" w:after="120" w:line="240" w:lineRule="auto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192B27">
        <w:rPr>
          <w:rFonts w:ascii="Browallia New" w:hAnsi="Browallia New" w:cs="Browallia New"/>
          <w:sz w:val="32"/>
          <w:szCs w:val="32"/>
        </w:rPr>
        <w:t xml:space="preserve">This </w:t>
      </w:r>
      <w:r>
        <w:rPr>
          <w:rFonts w:ascii="Browallia New" w:hAnsi="Browallia New" w:cs="Browallia New"/>
          <w:sz w:val="32"/>
          <w:szCs w:val="32"/>
        </w:rPr>
        <w:t xml:space="preserve">conference </w:t>
      </w:r>
      <w:r w:rsidRPr="00192B27">
        <w:rPr>
          <w:rFonts w:ascii="Browallia New" w:hAnsi="Browallia New" w:cs="Browallia New"/>
          <w:sz w:val="32"/>
          <w:szCs w:val="32"/>
        </w:rPr>
        <w:t>welcomes research paper submissions from academic staff, independent researchers, as well as postgraduate and undergraduate students, focusing specifically on the Humanities and Social Sciences</w:t>
      </w:r>
      <w:r w:rsidRPr="00192B27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55600">
        <w:rPr>
          <w:rFonts w:ascii="Browallia New" w:hAnsi="Browallia New" w:cs="Browallia New" w:hint="cs"/>
          <w:sz w:val="32"/>
          <w:szCs w:val="32"/>
          <w:highlight w:val="green"/>
          <w:cs/>
        </w:rPr>
        <w:t>การประชุมนี้ยอมรับบทความวิจัยของอาจารย์ นักวิจัย นักศึกษาระดับบัณฑิตศึกษาและปริญญาตรี โดยเฉพาะในสาขาวิชามนุษยศาสตร์และสังคมศาสตร์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2BB3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2299B50" w14:textId="77777777" w:rsidR="00192B27" w:rsidRDefault="00192B27" w:rsidP="00192B27">
      <w:pPr>
        <w:pStyle w:val="ListParagraph"/>
        <w:shd w:val="clear" w:color="auto" w:fill="FFFFFF"/>
        <w:spacing w:before="120" w:after="120" w:line="240" w:lineRule="auto"/>
        <w:ind w:left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14:paraId="46FBCDF3" w14:textId="252E741F" w:rsidR="00CC38F2" w:rsidRPr="008D3B5F" w:rsidRDefault="00CC38F2" w:rsidP="00CC38F2">
      <w:pPr>
        <w:pStyle w:val="ListParagraph"/>
        <w:numPr>
          <w:ilvl w:val="0"/>
          <w:numId w:val="18"/>
        </w:numPr>
        <w:shd w:val="clear" w:color="auto" w:fill="FFFFFF"/>
        <w:spacing w:before="120" w:after="120" w:line="240" w:lineRule="auto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C44731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Authors </w:t>
      </w:r>
      <w:r w:rsidR="00EF6502">
        <w:rPr>
          <w:rFonts w:ascii="Browallia New" w:eastAsia="Times New Roman" w:hAnsi="Browallia New" w:cs="Browallia New"/>
          <w:color w:val="000000" w:themeColor="text1"/>
          <w:sz w:val="32"/>
          <w:szCs w:val="32"/>
          <w:lang w:val="en-GB"/>
        </w:rPr>
        <w:t xml:space="preserve">of the research article </w:t>
      </w:r>
      <w:r w:rsidRPr="00C44731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are required to prepare their manuscripts strictly utilizing the prescribed template</w:t>
      </w:r>
      <w:r w:rsidRPr="00C44731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.</w:t>
      </w:r>
      <w:r w:rsidR="00067CD6" w:rsidRPr="00C44731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067CD6" w:rsidRPr="00C55600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highlight w:val="green"/>
          <w:cs/>
          <w:lang w:val="en-GB"/>
        </w:rPr>
        <w:t>กำหนดให้ผู้เขียน</w:t>
      </w:r>
      <w:r w:rsidR="00EF6502" w:rsidRPr="00C55600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highlight w:val="green"/>
          <w:cs/>
          <w:lang w:val="en-GB"/>
        </w:rPr>
        <w:t>บทความวิจัย</w:t>
      </w:r>
      <w:r w:rsidR="00067CD6" w:rsidRPr="00C55600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highlight w:val="green"/>
          <w:cs/>
          <w:lang w:val="en-GB"/>
        </w:rPr>
        <w:t xml:space="preserve">ใช้ </w:t>
      </w:r>
      <w:r w:rsidR="00067CD6" w:rsidRPr="00C55600">
        <w:rPr>
          <w:rFonts w:ascii="Browallia New" w:eastAsia="Times New Roman" w:hAnsi="Browallia New" w:cs="Browallia New"/>
          <w:color w:val="000000" w:themeColor="text1"/>
          <w:sz w:val="32"/>
          <w:szCs w:val="32"/>
          <w:highlight w:val="green"/>
          <w:lang w:val="en-GB"/>
        </w:rPr>
        <w:t>Template</w:t>
      </w:r>
      <w:r w:rsidR="00067CD6" w:rsidRPr="00C55600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highlight w:val="green"/>
          <w:cs/>
          <w:lang w:val="en-GB"/>
        </w:rPr>
        <w:t xml:space="preserve"> ในการเตรียมบทความ</w:t>
      </w:r>
    </w:p>
    <w:p w14:paraId="4E8590D2" w14:textId="77777777" w:rsidR="008D3B5F" w:rsidRPr="00C44731" w:rsidRDefault="008D3B5F" w:rsidP="008D3B5F">
      <w:pPr>
        <w:pStyle w:val="ListParagraph"/>
        <w:shd w:val="clear" w:color="auto" w:fill="FFFFFF"/>
        <w:spacing w:before="120" w:after="120" w:line="240" w:lineRule="auto"/>
        <w:ind w:left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14:paraId="34264816" w14:textId="62082531" w:rsidR="00890CD4" w:rsidRPr="00922AC1" w:rsidRDefault="00E5477F" w:rsidP="00A0159D">
      <w:pPr>
        <w:pStyle w:val="ListParagraph"/>
        <w:numPr>
          <w:ilvl w:val="0"/>
          <w:numId w:val="18"/>
        </w:numPr>
        <w:shd w:val="clear" w:color="auto" w:fill="FFFFFF"/>
        <w:spacing w:before="120" w:after="120" w:line="240" w:lineRule="auto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The submitted manuscript</w:t>
      </w:r>
      <w:r w:rsidR="00EA0E5F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s</w:t>
      </w:r>
      <w:r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will be screened </w:t>
      </w:r>
      <w:r w:rsidR="006A73C7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for</w:t>
      </w:r>
      <w:r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compliance with the author guidelines</w:t>
      </w:r>
      <w:r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. </w:t>
      </w:r>
      <w:r w:rsidR="00597D0C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It should be noted that the manuscript</w:t>
      </w:r>
      <w:r w:rsidR="00EA0E5F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s that do</w:t>
      </w:r>
      <w:r w:rsidR="00597D0C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not adhere to the guidelines will be returned to the author</w:t>
      </w:r>
      <w:r w:rsidR="00597D0C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(</w:t>
      </w:r>
      <w:r w:rsidR="00597D0C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s</w:t>
      </w:r>
      <w:r w:rsidR="00597D0C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) </w:t>
      </w:r>
      <w:r w:rsidR="00597D0C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for revision</w:t>
      </w:r>
      <w:r w:rsidR="00597D0C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. </w:t>
      </w:r>
      <w:r w:rsidR="00DB5195" w:rsidRPr="00C55600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highlight w:val="green"/>
          <w:cs/>
        </w:rPr>
        <w:t>รูปแบบของ</w:t>
      </w:r>
      <w:r w:rsidR="00067CD6" w:rsidRPr="00C55600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highlight w:val="green"/>
          <w:cs/>
        </w:rPr>
        <w:t>บทความ</w:t>
      </w:r>
      <w:r w:rsidR="00FE4ABA" w:rsidRPr="00C55600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highlight w:val="green"/>
          <w:cs/>
        </w:rPr>
        <w:t>วิจัย</w:t>
      </w:r>
      <w:r w:rsidR="00DB5195" w:rsidRPr="00C55600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highlight w:val="green"/>
          <w:cs/>
        </w:rPr>
        <w:t>เป็นไปตาม</w:t>
      </w:r>
      <w:r w:rsidR="00067CD6" w:rsidRPr="00C55600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highlight w:val="green"/>
          <w:cs/>
        </w:rPr>
        <w:t>ที่กำหนด</w:t>
      </w:r>
      <w:r w:rsidR="00D37812" w:rsidRPr="00C55600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highlight w:val="green"/>
          <w:cs/>
        </w:rPr>
        <w:t xml:space="preserve"> โดยผู้เขียนยินดีแก้ไขรูปแบบของบทความให้เป็นไปตามที่กำหนด</w:t>
      </w:r>
    </w:p>
    <w:p w14:paraId="2AA7E334" w14:textId="77777777" w:rsidR="008D3B5F" w:rsidRDefault="008D3B5F" w:rsidP="008D3B5F">
      <w:pPr>
        <w:pStyle w:val="ListParagraph"/>
        <w:shd w:val="clear" w:color="auto" w:fill="FFFFFF"/>
        <w:spacing w:before="120" w:after="120" w:line="240" w:lineRule="auto"/>
        <w:ind w:left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14:paraId="3F38155C" w14:textId="0A7B2FA1" w:rsidR="00E034C9" w:rsidRDefault="00E034C9" w:rsidP="00E034C9">
      <w:pPr>
        <w:pStyle w:val="ListParagraph"/>
        <w:numPr>
          <w:ilvl w:val="0"/>
          <w:numId w:val="18"/>
        </w:numPr>
        <w:shd w:val="clear" w:color="auto" w:fill="FFFFFF"/>
        <w:spacing w:before="120" w:after="120" w:line="240" w:lineRule="auto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E034C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The authors acknowledge</w:t>
      </w:r>
      <w:r w:rsidR="00D62B6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that</w:t>
      </w:r>
      <w:r w:rsidRPr="00E034C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:</w:t>
      </w:r>
      <w:r w:rsidR="008D3B5F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D3B5F" w:rsidRPr="00C55600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highlight w:val="green"/>
          <w:cs/>
        </w:rPr>
        <w:t>ผู้เขียนหลักและผู้เขียนร่วมทุกคนยอมรับว่า</w:t>
      </w:r>
    </w:p>
    <w:p w14:paraId="0259791F" w14:textId="4052A526" w:rsidR="00E034C9" w:rsidRDefault="00E034C9" w:rsidP="00E034C9">
      <w:pPr>
        <w:pStyle w:val="ListParagraph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3"/>
        <w:jc w:val="thaiDistribute"/>
        <w:rPr>
          <w:rFonts w:ascii="Browallia New" w:eastAsia="Angsana New" w:hAnsi="Browallia New" w:cs="Browallia New"/>
          <w:sz w:val="32"/>
          <w:szCs w:val="32"/>
        </w:rPr>
      </w:pPr>
      <w:r w:rsidRPr="00643953">
        <w:rPr>
          <w:rFonts w:ascii="Browallia New" w:eastAsia="Angsana New" w:hAnsi="Browallia New" w:cs="Browallia New"/>
          <w:sz w:val="32"/>
          <w:szCs w:val="32"/>
        </w:rPr>
        <w:t>The manuscript</w:t>
      </w:r>
      <w:r w:rsidR="00D15DDB">
        <w:rPr>
          <w:rFonts w:ascii="Browallia New" w:eastAsia="Angsana New" w:hAnsi="Browallia New" w:cs="Browallia New"/>
          <w:sz w:val="32"/>
          <w:szCs w:val="32"/>
        </w:rPr>
        <w:t>s</w:t>
      </w:r>
      <w:r w:rsidRPr="00643953">
        <w:rPr>
          <w:rFonts w:ascii="Browallia New" w:eastAsia="Angsana New" w:hAnsi="Browallia New" w:cs="Browallia New"/>
          <w:sz w:val="32"/>
          <w:szCs w:val="32"/>
        </w:rPr>
        <w:t xml:space="preserve"> must follow publication ethics</w:t>
      </w:r>
      <w:r w:rsidRPr="00643953">
        <w:rPr>
          <w:rFonts w:ascii="Browallia New" w:eastAsia="Angsana New" w:hAnsi="Browallia New" w:cs="Browallia New"/>
          <w:sz w:val="32"/>
          <w:szCs w:val="32"/>
          <w:cs/>
        </w:rPr>
        <w:t xml:space="preserve">. </w:t>
      </w:r>
      <w:r w:rsidRPr="00643953">
        <w:rPr>
          <w:rFonts w:ascii="Browallia New" w:eastAsia="Angsana New" w:hAnsi="Browallia New" w:cs="Browallia New"/>
          <w:sz w:val="32"/>
          <w:szCs w:val="32"/>
        </w:rPr>
        <w:t>That is to say, plagiarism and fabricated or falsified data are to be avoided</w:t>
      </w:r>
      <w:r w:rsidRPr="00643953">
        <w:rPr>
          <w:rFonts w:ascii="Browallia New" w:eastAsia="Angsana New" w:hAnsi="Browallia New" w:cs="Browallia New"/>
          <w:sz w:val="32"/>
          <w:szCs w:val="32"/>
          <w:cs/>
        </w:rPr>
        <w:t xml:space="preserve">. </w:t>
      </w:r>
      <w:r w:rsidRPr="00643953">
        <w:rPr>
          <w:rFonts w:ascii="Browallia New" w:eastAsia="Angsana New" w:hAnsi="Browallia New" w:cs="Browallia New"/>
          <w:sz w:val="32"/>
          <w:szCs w:val="32"/>
        </w:rPr>
        <w:t>The manuscript</w:t>
      </w:r>
      <w:r w:rsidR="00D15DDB">
        <w:rPr>
          <w:rFonts w:ascii="Browallia New" w:eastAsia="Angsana New" w:hAnsi="Browallia New" w:cs="Browallia New"/>
          <w:sz w:val="32"/>
          <w:szCs w:val="32"/>
        </w:rPr>
        <w:t>s</w:t>
      </w:r>
      <w:r w:rsidRPr="00643953">
        <w:rPr>
          <w:rFonts w:ascii="Browallia New" w:eastAsia="Angsana New" w:hAnsi="Browallia New" w:cs="Browallia New"/>
          <w:sz w:val="32"/>
          <w:szCs w:val="32"/>
        </w:rPr>
        <w:t xml:space="preserve"> must not </w:t>
      </w:r>
      <w:r w:rsidR="00615F7E">
        <w:rPr>
          <w:rFonts w:ascii="Browallia New" w:eastAsia="Angsana New" w:hAnsi="Browallia New" w:cs="Browallia New"/>
          <w:sz w:val="32"/>
          <w:szCs w:val="32"/>
        </w:rPr>
        <w:t xml:space="preserve">have </w:t>
      </w:r>
      <w:r w:rsidRPr="00643953">
        <w:rPr>
          <w:rFonts w:ascii="Browallia New" w:eastAsia="Angsana New" w:hAnsi="Browallia New" w:cs="Browallia New"/>
          <w:sz w:val="32"/>
          <w:szCs w:val="32"/>
        </w:rPr>
        <w:t>be</w:t>
      </w:r>
      <w:r w:rsidR="00615F7E">
        <w:rPr>
          <w:rFonts w:ascii="Browallia New" w:eastAsia="Angsana New" w:hAnsi="Browallia New" w:cs="Browallia New"/>
          <w:sz w:val="32"/>
          <w:szCs w:val="32"/>
        </w:rPr>
        <w:t>en</w:t>
      </w:r>
      <w:r w:rsidRPr="00643953">
        <w:rPr>
          <w:rFonts w:ascii="Browallia New" w:eastAsia="Angsana New" w:hAnsi="Browallia New" w:cs="Browallia New"/>
          <w:sz w:val="32"/>
          <w:szCs w:val="32"/>
        </w:rPr>
        <w:t xml:space="preserve"> previously published elsewhere, submitted to other journals, or </w:t>
      </w:r>
      <w:r w:rsidR="00703B1D">
        <w:rPr>
          <w:rFonts w:ascii="Browallia New" w:eastAsia="Angsana New" w:hAnsi="Browallia New" w:cs="Browallia New"/>
          <w:sz w:val="32"/>
          <w:szCs w:val="32"/>
        </w:rPr>
        <w:t>under consideration elsewhere</w:t>
      </w:r>
      <w:r w:rsidRPr="00643953">
        <w:rPr>
          <w:rFonts w:ascii="Browallia New" w:eastAsia="Angsana New" w:hAnsi="Browallia New" w:cs="Browallia New"/>
          <w:sz w:val="32"/>
          <w:szCs w:val="32"/>
          <w:cs/>
        </w:rPr>
        <w:t>.</w:t>
      </w:r>
      <w:r w:rsidR="003D29CA" w:rsidRPr="00643953">
        <w:rPr>
          <w:rFonts w:ascii="Browallia New" w:eastAsia="Angsana New" w:hAnsi="Browallia New" w:cs="Browallia New" w:hint="cs"/>
          <w:sz w:val="32"/>
          <w:szCs w:val="32"/>
          <w:cs/>
        </w:rPr>
        <w:t xml:space="preserve"> </w:t>
      </w:r>
      <w:r w:rsidR="003D29CA" w:rsidRPr="00C55600">
        <w:rPr>
          <w:rFonts w:ascii="Browallia New" w:eastAsia="Angsana New" w:hAnsi="Browallia New" w:cs="Browallia New" w:hint="cs"/>
          <w:spacing w:val="4"/>
          <w:sz w:val="32"/>
          <w:szCs w:val="32"/>
          <w:highlight w:val="green"/>
          <w:cs/>
        </w:rPr>
        <w:t>บทความวิจัยเป็นไปตามหลักจริยธรรมในการเผยแพร่ผลงาน และไม่เคยเผยแพร่ หรือ อยู่</w:t>
      </w:r>
      <w:r w:rsidR="003D29CA" w:rsidRPr="00C55600">
        <w:rPr>
          <w:rFonts w:ascii="Browallia New" w:eastAsia="Angsana New" w:hAnsi="Browallia New" w:cs="Browallia New" w:hint="cs"/>
          <w:sz w:val="32"/>
          <w:szCs w:val="32"/>
          <w:highlight w:val="green"/>
          <w:cs/>
        </w:rPr>
        <w:t>ระหว่างรอ</w:t>
      </w:r>
      <w:r w:rsidR="001C3619" w:rsidRPr="00C55600">
        <w:rPr>
          <w:rFonts w:ascii="Browallia New" w:eastAsia="Angsana New" w:hAnsi="Browallia New" w:cs="Browallia New" w:hint="cs"/>
          <w:sz w:val="32"/>
          <w:szCs w:val="32"/>
          <w:highlight w:val="green"/>
          <w:cs/>
        </w:rPr>
        <w:t>พิจารณา</w:t>
      </w:r>
      <w:r w:rsidR="001F7441" w:rsidRPr="00C55600">
        <w:rPr>
          <w:rFonts w:ascii="Browallia New" w:eastAsia="Angsana New" w:hAnsi="Browallia New" w:cs="Browallia New" w:hint="cs"/>
          <w:sz w:val="32"/>
          <w:szCs w:val="32"/>
          <w:highlight w:val="green"/>
          <w:cs/>
        </w:rPr>
        <w:t>การ</w:t>
      </w:r>
      <w:r w:rsidR="003D29CA" w:rsidRPr="00C55600">
        <w:rPr>
          <w:rFonts w:ascii="Browallia New" w:eastAsia="Angsana New" w:hAnsi="Browallia New" w:cs="Browallia New" w:hint="cs"/>
          <w:sz w:val="32"/>
          <w:szCs w:val="32"/>
          <w:highlight w:val="green"/>
          <w:cs/>
        </w:rPr>
        <w:t>เผยแพร่ไม่ว่า</w:t>
      </w:r>
      <w:r w:rsidR="002A03F1" w:rsidRPr="00C55600">
        <w:rPr>
          <w:rFonts w:ascii="Browallia New" w:eastAsia="Angsana New" w:hAnsi="Browallia New" w:cs="Browallia New" w:hint="cs"/>
          <w:sz w:val="32"/>
          <w:szCs w:val="32"/>
          <w:highlight w:val="green"/>
          <w:cs/>
        </w:rPr>
        <w:t>จะ</w:t>
      </w:r>
      <w:r w:rsidR="003D29CA" w:rsidRPr="00C55600">
        <w:rPr>
          <w:rFonts w:ascii="Browallia New" w:eastAsia="Angsana New" w:hAnsi="Browallia New" w:cs="Browallia New" w:hint="cs"/>
          <w:sz w:val="32"/>
          <w:szCs w:val="32"/>
          <w:highlight w:val="green"/>
          <w:cs/>
        </w:rPr>
        <w:t>ช่องทางใด ๆ</w:t>
      </w:r>
    </w:p>
    <w:p w14:paraId="1BB0C4D6" w14:textId="1DE6E43A" w:rsidR="00E034C9" w:rsidRDefault="003D29CA" w:rsidP="00964180">
      <w:pPr>
        <w:pStyle w:val="ListParagraph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3"/>
        <w:jc w:val="thaiDistribute"/>
        <w:rPr>
          <w:rFonts w:ascii="Browallia New" w:eastAsia="Angsana New" w:hAnsi="Browallia New" w:cs="Browallia New"/>
          <w:sz w:val="32"/>
          <w:szCs w:val="32"/>
        </w:rPr>
      </w:pPr>
      <w:r w:rsidRPr="003D29CA">
        <w:rPr>
          <w:rFonts w:ascii="Browallia New" w:eastAsia="Angsana New" w:hAnsi="Browallia New" w:cs="Browallia New"/>
          <w:sz w:val="32"/>
          <w:szCs w:val="32"/>
        </w:rPr>
        <w:t>The use of AI for language translation and literature search is permissible</w:t>
      </w:r>
      <w:r w:rsidRPr="003D29CA">
        <w:rPr>
          <w:rFonts w:ascii="Browallia New" w:eastAsia="Angsana New" w:hAnsi="Browallia New" w:cs="Browallia New"/>
          <w:sz w:val="32"/>
          <w:szCs w:val="32"/>
          <w:cs/>
        </w:rPr>
        <w:t xml:space="preserve">. </w:t>
      </w:r>
      <w:r w:rsidRPr="003D29CA">
        <w:rPr>
          <w:rFonts w:ascii="Browallia New" w:eastAsia="Angsana New" w:hAnsi="Browallia New" w:cs="Browallia New"/>
          <w:sz w:val="32"/>
          <w:szCs w:val="32"/>
        </w:rPr>
        <w:t>However, the final manuscript</w:t>
      </w:r>
      <w:r w:rsidR="001A1E6F">
        <w:rPr>
          <w:rFonts w:ascii="Browallia New" w:eastAsia="Angsana New" w:hAnsi="Browallia New" w:cs="Browallia New"/>
          <w:sz w:val="32"/>
          <w:szCs w:val="32"/>
        </w:rPr>
        <w:t>s</w:t>
      </w:r>
      <w:r w:rsidR="00347B6F">
        <w:rPr>
          <w:rFonts w:ascii="Browallia New" w:eastAsia="Angsana New" w:hAnsi="Browallia New" w:cs="Browallia New"/>
          <w:sz w:val="32"/>
          <w:szCs w:val="32"/>
          <w:cs/>
        </w:rPr>
        <w:t xml:space="preserve"> </w:t>
      </w:r>
      <w:r w:rsidR="00031543">
        <w:rPr>
          <w:rFonts w:ascii="Browallia New" w:eastAsia="Angsana New" w:hAnsi="Browallia New" w:cs="Browallia New"/>
          <w:sz w:val="32"/>
          <w:szCs w:val="32"/>
        </w:rPr>
        <w:t>must be</w:t>
      </w:r>
      <w:r w:rsidRPr="003D29CA">
        <w:rPr>
          <w:rFonts w:ascii="Browallia New" w:eastAsia="Angsana New" w:hAnsi="Browallia New" w:cs="Browallia New"/>
          <w:sz w:val="32"/>
          <w:szCs w:val="32"/>
        </w:rPr>
        <w:t xml:space="preserve"> reviewed and approved by the authors to ensure accuracy and integrity</w:t>
      </w:r>
      <w:r w:rsidRPr="003D29CA">
        <w:rPr>
          <w:rFonts w:ascii="Browallia New" w:eastAsia="Angsana New" w:hAnsi="Browallia New" w:cs="Browallia New"/>
          <w:sz w:val="32"/>
          <w:szCs w:val="32"/>
          <w:cs/>
        </w:rPr>
        <w:t>.</w:t>
      </w:r>
      <w:r>
        <w:rPr>
          <w:rFonts w:ascii="Browallia New" w:eastAsia="Angsana New" w:hAnsi="Browallia New" w:cs="Browallia New"/>
          <w:sz w:val="32"/>
          <w:szCs w:val="32"/>
          <w:cs/>
        </w:rPr>
        <w:t xml:space="preserve"> </w:t>
      </w:r>
      <w:r w:rsidRPr="00C55600">
        <w:rPr>
          <w:rFonts w:ascii="Browallia New" w:eastAsia="Angsana New" w:hAnsi="Browallia New" w:cs="Browallia New" w:hint="cs"/>
          <w:spacing w:val="-4"/>
          <w:sz w:val="32"/>
          <w:szCs w:val="32"/>
          <w:highlight w:val="green"/>
          <w:cs/>
        </w:rPr>
        <w:t>การใช้ปัญญาประดิษฐ์</w:t>
      </w:r>
      <w:r w:rsidR="00643953" w:rsidRPr="00C55600">
        <w:rPr>
          <w:rFonts w:ascii="Browallia New" w:eastAsia="Angsana New" w:hAnsi="Browallia New" w:cs="Browallia New" w:hint="cs"/>
          <w:spacing w:val="-4"/>
          <w:sz w:val="32"/>
          <w:szCs w:val="32"/>
          <w:highlight w:val="green"/>
          <w:cs/>
        </w:rPr>
        <w:t>ช่วยแปลหรือสืบค้นข้อมูลสามารถกระทำได้</w:t>
      </w:r>
      <w:r w:rsidR="00643953" w:rsidRPr="00C55600">
        <w:rPr>
          <w:rFonts w:ascii="Browallia New" w:eastAsia="Angsana New" w:hAnsi="Browallia New" w:cs="Browallia New" w:hint="cs"/>
          <w:sz w:val="32"/>
          <w:szCs w:val="32"/>
          <w:highlight w:val="green"/>
          <w:cs/>
        </w:rPr>
        <w:t xml:space="preserve"> อย่างไรก็ตาม ผู้เขียนมีหน้าที่ตรวจสอบและรับรองความถูกต้องสมบูรณ์ของบทความ</w:t>
      </w:r>
      <w:r w:rsidR="002A1BA3" w:rsidRPr="00C55600">
        <w:rPr>
          <w:rFonts w:ascii="Browallia New" w:eastAsia="Angsana New" w:hAnsi="Browallia New" w:cs="Browallia New" w:hint="cs"/>
          <w:sz w:val="32"/>
          <w:szCs w:val="32"/>
          <w:highlight w:val="green"/>
          <w:cs/>
        </w:rPr>
        <w:t>ก่อนยื่นขอพิจารณานำเสนอในการประชุม</w:t>
      </w:r>
      <w:r w:rsidRPr="003D29CA">
        <w:rPr>
          <w:rFonts w:ascii="Browallia New" w:eastAsia="Angsana New" w:hAnsi="Browallia New" w:cs="Browallia New" w:hint="cs"/>
          <w:sz w:val="32"/>
          <w:szCs w:val="32"/>
          <w:cs/>
        </w:rPr>
        <w:t xml:space="preserve"> </w:t>
      </w:r>
    </w:p>
    <w:p w14:paraId="59825BD5" w14:textId="77777777" w:rsidR="00E703A7" w:rsidRDefault="00E703A7" w:rsidP="00E703A7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44" w:right="113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0E829214" w14:textId="19D38081" w:rsidR="00B53A70" w:rsidRPr="00B53A70" w:rsidRDefault="00F50D72" w:rsidP="00567780">
      <w:pPr>
        <w:pStyle w:val="ListParagraph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3"/>
        <w:jc w:val="thaiDistribute"/>
        <w:rPr>
          <w:rFonts w:ascii="Browallia New" w:eastAsia="Angsana New" w:hAnsi="Browallia New" w:cs="Browallia New"/>
          <w:sz w:val="32"/>
          <w:szCs w:val="32"/>
        </w:rPr>
      </w:pPr>
      <w:r w:rsidRPr="00B53A70">
        <w:rPr>
          <w:rFonts w:ascii="Browallia New" w:eastAsia="Angsana New" w:hAnsi="Browallia New" w:cs="Browallia New"/>
          <w:sz w:val="32"/>
          <w:szCs w:val="32"/>
        </w:rPr>
        <w:lastRenderedPageBreak/>
        <w:t>All content</w:t>
      </w:r>
      <w:r w:rsidR="0069267A" w:rsidRPr="00B53A70">
        <w:rPr>
          <w:rFonts w:ascii="Browallia New" w:eastAsia="Angsana New" w:hAnsi="Browallia New" w:cs="Browallia New"/>
          <w:sz w:val="32"/>
          <w:szCs w:val="32"/>
        </w:rPr>
        <w:t xml:space="preserve"> in the manuscript</w:t>
      </w:r>
      <w:r w:rsidR="00651533" w:rsidRPr="00B53A70">
        <w:rPr>
          <w:rFonts w:ascii="Browallia New" w:eastAsia="Angsana New" w:hAnsi="Browallia New" w:cs="Browallia New"/>
          <w:sz w:val="32"/>
          <w:szCs w:val="32"/>
        </w:rPr>
        <w:t>s</w:t>
      </w:r>
      <w:r w:rsidRPr="00B53A70">
        <w:rPr>
          <w:rFonts w:ascii="Browallia New" w:eastAsia="Angsana New" w:hAnsi="Browallia New" w:cs="Browallia New"/>
          <w:sz w:val="32"/>
          <w:szCs w:val="32"/>
        </w:rPr>
        <w:t xml:space="preserve"> is</w:t>
      </w:r>
      <w:r w:rsidR="0069267A" w:rsidRPr="00B53A70">
        <w:rPr>
          <w:rFonts w:ascii="Browallia New" w:eastAsia="Angsana New" w:hAnsi="Browallia New" w:cs="Browallia New"/>
          <w:sz w:val="32"/>
          <w:szCs w:val="32"/>
        </w:rPr>
        <w:t xml:space="preserve"> the personal opinions of the authors and do</w:t>
      </w:r>
      <w:r w:rsidRPr="00B53A70">
        <w:rPr>
          <w:rFonts w:ascii="Browallia New" w:eastAsia="Angsana New" w:hAnsi="Browallia New" w:cs="Browallia New"/>
          <w:sz w:val="32"/>
          <w:szCs w:val="32"/>
        </w:rPr>
        <w:t>es</w:t>
      </w:r>
      <w:r w:rsidR="0069267A" w:rsidRPr="00B53A70">
        <w:rPr>
          <w:rFonts w:ascii="Browallia New" w:eastAsia="Angsana New" w:hAnsi="Browallia New" w:cs="Browallia New"/>
          <w:sz w:val="32"/>
          <w:szCs w:val="32"/>
        </w:rPr>
        <w:t xml:space="preserve"> not reflect the views or responsibilities of the Faculty of Humanities and Social Sciences, Thaksin University, or those of the editorial board</w:t>
      </w:r>
      <w:r w:rsidR="0069267A" w:rsidRPr="00B53A70">
        <w:rPr>
          <w:rFonts w:ascii="Browallia New" w:eastAsia="Angsana New" w:hAnsi="Browallia New" w:cs="Browallia New"/>
          <w:sz w:val="32"/>
          <w:szCs w:val="32"/>
          <w:cs/>
        </w:rPr>
        <w:t xml:space="preserve">. </w:t>
      </w:r>
      <w:r w:rsidR="004626EF" w:rsidRPr="00C55600">
        <w:rPr>
          <w:rFonts w:ascii="Browallia New" w:eastAsia="Angsana New" w:hAnsi="Browallia New" w:cs="Browallia New" w:hint="cs"/>
          <w:sz w:val="32"/>
          <w:szCs w:val="32"/>
          <w:highlight w:val="green"/>
          <w:cs/>
        </w:rPr>
        <w:t>เนื้อหาบทความเป็นความคิดเห็น</w:t>
      </w:r>
      <w:r w:rsidR="004626EF" w:rsidRPr="00C55600">
        <w:rPr>
          <w:rFonts w:ascii="Browallia New" w:eastAsia="Angsana New" w:hAnsi="Browallia New" w:cs="Browallia New" w:hint="cs"/>
          <w:spacing w:val="4"/>
          <w:sz w:val="32"/>
          <w:szCs w:val="32"/>
          <w:highlight w:val="green"/>
          <w:cs/>
        </w:rPr>
        <w:t>ส่วนบุคคลของผู้เขียนเท่านั้น</w:t>
      </w:r>
      <w:r w:rsidR="004626EF" w:rsidRPr="00C55600">
        <w:rPr>
          <w:rFonts w:ascii="Browallia New" w:eastAsia="Angsana New" w:hAnsi="Browallia New" w:cs="Browallia New"/>
          <w:spacing w:val="4"/>
          <w:sz w:val="32"/>
          <w:szCs w:val="32"/>
          <w:highlight w:val="green"/>
          <w:cs/>
        </w:rPr>
        <w:t xml:space="preserve"> </w:t>
      </w:r>
      <w:r w:rsidR="004626EF" w:rsidRPr="00C55600">
        <w:rPr>
          <w:rFonts w:ascii="Browallia New" w:eastAsia="Angsana New" w:hAnsi="Browallia New" w:cs="Browallia New" w:hint="cs"/>
          <w:spacing w:val="4"/>
          <w:sz w:val="32"/>
          <w:szCs w:val="32"/>
          <w:highlight w:val="green"/>
          <w:cs/>
        </w:rPr>
        <w:t>กองบรรณาธิการและกองจัดการประชุมไม่จำเป็นต้องเห็น</w:t>
      </w:r>
      <w:r w:rsidR="004626EF" w:rsidRPr="00C55600">
        <w:rPr>
          <w:rFonts w:ascii="Browallia New" w:eastAsia="Angsana New" w:hAnsi="Browallia New" w:cs="Browallia New" w:hint="cs"/>
          <w:sz w:val="32"/>
          <w:szCs w:val="32"/>
          <w:highlight w:val="green"/>
          <w:cs/>
        </w:rPr>
        <w:t>ด้วยหรือมีส่วนร่วมในความรับผิดชอบ</w:t>
      </w:r>
      <w:r w:rsidR="00B74FC8" w:rsidRPr="00C55600">
        <w:rPr>
          <w:rFonts w:ascii="Browallia New" w:eastAsia="Angsana New" w:hAnsi="Browallia New" w:cs="Browallia New" w:hint="cs"/>
          <w:sz w:val="32"/>
          <w:szCs w:val="32"/>
          <w:highlight w:val="green"/>
          <w:cs/>
        </w:rPr>
        <w:t>ใด ๆ</w:t>
      </w:r>
    </w:p>
    <w:p w14:paraId="4F453835" w14:textId="70A823C1" w:rsidR="00B53A70" w:rsidRPr="00B53A70" w:rsidRDefault="00B53A70" w:rsidP="00B53A70">
      <w:pPr>
        <w:pStyle w:val="ListParagraph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13"/>
        <w:jc w:val="thaiDistribute"/>
        <w:rPr>
          <w:rFonts w:ascii="Browallia New" w:eastAsia="Angsana New" w:hAnsi="Browallia New" w:cs="Browallia New"/>
          <w:spacing w:val="-4"/>
          <w:sz w:val="32"/>
          <w:szCs w:val="32"/>
        </w:rPr>
      </w:pPr>
      <w:r w:rsidRPr="00B53A70">
        <w:rPr>
          <w:rFonts w:ascii="Browallia New" w:eastAsia="Angsana New" w:hAnsi="Browallia New" w:cs="Browallia New"/>
          <w:spacing w:val="-4"/>
          <w:sz w:val="32"/>
          <w:szCs w:val="32"/>
        </w:rPr>
        <w:t>The decision of the Editorial Board is final.</w:t>
      </w:r>
      <w:r w:rsidRPr="00B53A70">
        <w:rPr>
          <w:rFonts w:ascii="Browallia New" w:eastAsia="Angsana New" w:hAnsi="Browallia New" w:cs="Browallia New" w:hint="cs"/>
          <w:spacing w:val="-4"/>
          <w:sz w:val="32"/>
          <w:szCs w:val="32"/>
          <w:cs/>
        </w:rPr>
        <w:t xml:space="preserve"> </w:t>
      </w:r>
      <w:r w:rsidRPr="00C55600">
        <w:rPr>
          <w:rFonts w:ascii="Browallia New" w:eastAsia="Angsana New" w:hAnsi="Browallia New" w:cs="Browallia New" w:hint="cs"/>
          <w:spacing w:val="-4"/>
          <w:sz w:val="32"/>
          <w:szCs w:val="32"/>
          <w:highlight w:val="green"/>
          <w:cs/>
        </w:rPr>
        <w:t>(คำตัดสินของกองบรรณาธิการถือเป็นที่สุด)</w:t>
      </w:r>
    </w:p>
    <w:p w14:paraId="131926EC" w14:textId="17C7027D" w:rsidR="00C1415A" w:rsidRDefault="00C1415A" w:rsidP="00CA7BDA">
      <w:pPr>
        <w:pStyle w:val="ListParagraph"/>
        <w:shd w:val="clear" w:color="auto" w:fill="FFFFFF"/>
        <w:spacing w:before="120" w:after="120" w:line="240" w:lineRule="auto"/>
        <w:ind w:left="1080"/>
        <w:jc w:val="thaiDistribute"/>
        <w:rPr>
          <w:rFonts w:ascii="Browallia New" w:eastAsia="Times New Roman" w:hAnsi="Browallia New" w:cs="Browallia New"/>
          <w:color w:val="000000" w:themeColor="text1"/>
          <w:sz w:val="24"/>
          <w:szCs w:val="24"/>
        </w:rPr>
      </w:pPr>
    </w:p>
    <w:p w14:paraId="2E220BFB" w14:textId="6B325A72" w:rsidR="00C80B8B" w:rsidRDefault="00C80B8B" w:rsidP="00CA7BDA">
      <w:pPr>
        <w:pStyle w:val="ListParagraph"/>
        <w:shd w:val="clear" w:color="auto" w:fill="FFFFFF"/>
        <w:spacing w:before="120" w:after="120" w:line="240" w:lineRule="auto"/>
        <w:ind w:left="1080"/>
        <w:jc w:val="thaiDistribute"/>
        <w:rPr>
          <w:rFonts w:ascii="Browallia New" w:eastAsia="Times New Roman" w:hAnsi="Browallia New" w:cs="Browallia New"/>
          <w:color w:val="000000" w:themeColor="text1"/>
          <w:sz w:val="24"/>
          <w:szCs w:val="24"/>
        </w:rPr>
      </w:pPr>
    </w:p>
    <w:p w14:paraId="30A0BBA3" w14:textId="1D0B4EA0" w:rsidR="006D3882" w:rsidRPr="00922AC1" w:rsidRDefault="00B16E8E" w:rsidP="001D6D77">
      <w:pPr>
        <w:pStyle w:val="ListParagraph"/>
        <w:numPr>
          <w:ilvl w:val="0"/>
          <w:numId w:val="18"/>
        </w:numPr>
        <w:shd w:val="clear" w:color="auto" w:fill="FFFFFF"/>
        <w:spacing w:before="120" w:after="120" w:line="240" w:lineRule="auto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  <w:lang w:val="en-GB"/>
        </w:rPr>
        <w:t>Presenters</w:t>
      </w:r>
      <w:r w:rsidR="00C1415A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782175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may choose</w:t>
      </w:r>
      <w:r w:rsidR="00057C1A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065A26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the following </w:t>
      </w:r>
      <w:r w:rsidR="001D6D77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two</w:t>
      </w:r>
      <w:r w:rsidR="00065A26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tracks</w:t>
      </w:r>
      <w:r w:rsidR="00782175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:</w:t>
      </w:r>
      <w:r w:rsidR="00065A26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2B3265" w:rsidRPr="00C55600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highlight w:val="green"/>
          <w:cs/>
        </w:rPr>
        <w:t>การเผยแพร่ผลงานมีสองทางเลือก</w:t>
      </w:r>
    </w:p>
    <w:p w14:paraId="3563A07A" w14:textId="77777777" w:rsidR="00C1415A" w:rsidRPr="00BA6AA9" w:rsidRDefault="00C1415A" w:rsidP="00CA7BDA">
      <w:pPr>
        <w:pStyle w:val="ListParagraph"/>
        <w:spacing w:before="120" w:after="120" w:line="240" w:lineRule="auto"/>
        <w:ind w:left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14:paraId="78B540C8" w14:textId="2BBA6665" w:rsidR="00065A26" w:rsidRPr="00BA6AA9" w:rsidRDefault="00065A26" w:rsidP="00CA7BDA">
      <w:pPr>
        <w:pStyle w:val="ListParagraph"/>
        <w:shd w:val="clear" w:color="auto" w:fill="FFFFFF"/>
        <w:tabs>
          <w:tab w:val="left" w:pos="1701"/>
        </w:tabs>
        <w:spacing w:before="120" w:after="120" w:line="240" w:lineRule="auto"/>
        <w:ind w:left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BA6AA9">
        <w:rPr>
          <w:rFonts w:ascii="Browallia New" w:eastAsia="Times New Roman" w:hAnsi="Browallia New" w:cs="Browallia New"/>
          <w:b/>
          <w:bCs/>
          <w:color w:val="000000" w:themeColor="text1"/>
          <w:sz w:val="32"/>
          <w:szCs w:val="32"/>
          <w:u w:val="single"/>
        </w:rPr>
        <w:t>1st Track</w:t>
      </w:r>
      <w:r w:rsidR="00B856A2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ab/>
      </w:r>
      <w:r w:rsidR="00B93DA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:</w:t>
      </w:r>
      <w:r w:rsidR="00AC51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Proceedings</w:t>
      </w:r>
      <w:r w:rsidR="002B3265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2B3265" w:rsidRPr="00C55600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highlight w:val="green"/>
          <w:cs/>
        </w:rPr>
        <w:t>(การตีพิมพ์เผยแพร่ในรายงานสืบเนื่อง</w:t>
      </w:r>
      <w:r w:rsidR="007D7500" w:rsidRPr="00C55600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highlight w:val="green"/>
          <w:cs/>
        </w:rPr>
        <w:t>จาก</w:t>
      </w:r>
      <w:r w:rsidR="002B3265" w:rsidRPr="00C55600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highlight w:val="green"/>
          <w:cs/>
        </w:rPr>
        <w:t>การประชุมวิชาการ)</w:t>
      </w:r>
    </w:p>
    <w:p w14:paraId="253D9A6D" w14:textId="1572A278" w:rsidR="007F04BF" w:rsidRPr="008961E1" w:rsidRDefault="007F04BF" w:rsidP="00CA7BDA">
      <w:pPr>
        <w:pStyle w:val="ListParagraph"/>
        <w:shd w:val="clear" w:color="auto" w:fill="FFFFFF"/>
        <w:spacing w:before="120" w:after="120" w:line="240" w:lineRule="auto"/>
        <w:ind w:left="357"/>
        <w:jc w:val="thaiDistribute"/>
        <w:rPr>
          <w:rFonts w:ascii="Browallia New" w:eastAsia="Times New Roman" w:hAnsi="Browallia New" w:cs="Browallia New"/>
          <w:color w:val="000000" w:themeColor="text1"/>
          <w:spacing w:val="2"/>
          <w:sz w:val="32"/>
          <w:szCs w:val="32"/>
          <w:lang w:val="en-GB"/>
        </w:rPr>
      </w:pPr>
      <w:r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T</w:t>
      </w:r>
      <w:r w:rsidR="00F840D5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he manuscript</w:t>
      </w:r>
      <w:r w:rsidR="00A972FE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s</w:t>
      </w:r>
      <w:r w:rsidR="00B07432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must</w:t>
      </w:r>
      <w:r w:rsidR="00F840D5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3D342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not exceed </w:t>
      </w:r>
      <w:r w:rsidR="00D52730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  <w:u w:val="single"/>
        </w:rPr>
        <w:t xml:space="preserve">10 </w:t>
      </w:r>
      <w:r w:rsidR="00380278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  <w:u w:val="single"/>
        </w:rPr>
        <w:t xml:space="preserve">A4 </w:t>
      </w:r>
      <w:r w:rsidR="00D52730" w:rsidRPr="00922AC1">
        <w:rPr>
          <w:rFonts w:ascii="Browallia New" w:eastAsia="Times New Roman" w:hAnsi="Browallia New" w:cs="Browallia New"/>
          <w:color w:val="000000" w:themeColor="text1"/>
          <w:sz w:val="32"/>
          <w:szCs w:val="32"/>
          <w:u w:val="single"/>
        </w:rPr>
        <w:t>pages</w:t>
      </w:r>
      <w:r w:rsidR="009A2308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</w:t>
      </w:r>
      <w:r w:rsidR="00F840D5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including the a</w:t>
      </w:r>
      <w:r w:rsidR="009E751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bstract, the manuscript content</w:t>
      </w:r>
      <w:r w:rsidR="00F840D5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the table</w:t>
      </w:r>
      <w:r w:rsidR="001704F6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>(</w:t>
      </w:r>
      <w:r w:rsidR="00F840D5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s</w:t>
      </w:r>
      <w:r w:rsidR="00F840D5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)</w:t>
      </w:r>
      <w:r w:rsidR="00F840D5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the figure</w:t>
      </w:r>
      <w:r w:rsidR="00F840D5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(</w:t>
      </w:r>
      <w:r w:rsidR="00F840D5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s</w:t>
      </w:r>
      <w:r w:rsidR="00F840D5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)</w:t>
      </w:r>
      <w:r w:rsidR="00D5273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</w:t>
      </w:r>
      <w:r w:rsidR="00D52730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52730">
        <w:rPr>
          <w:rFonts w:ascii="Browallia New" w:eastAsia="Times New Roman" w:hAnsi="Browallia New" w:cs="Browallia New"/>
          <w:color w:val="000000" w:themeColor="text1"/>
          <w:sz w:val="32"/>
          <w:szCs w:val="32"/>
          <w:lang w:val="en-GB"/>
        </w:rPr>
        <w:t xml:space="preserve">and </w:t>
      </w:r>
      <w:r w:rsidR="00F840D5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the references</w:t>
      </w:r>
      <w:r w:rsidR="00A972FE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.</w:t>
      </w:r>
      <w:r w:rsidR="00A972FE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A2308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Please note that the published articles undergo </w:t>
      </w:r>
      <w:r w:rsidR="00444FF4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a</w:t>
      </w:r>
      <w:r w:rsidR="009A2308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quality review by two experts</w:t>
      </w:r>
      <w:r w:rsidR="00B07432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who are</w:t>
      </w:r>
      <w:r w:rsidR="009A2308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in </w:t>
      </w:r>
      <w:r w:rsidR="00B07432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certain or </w:t>
      </w:r>
      <w:r w:rsidR="009A2308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relevant </w:t>
      </w:r>
      <w:r w:rsidR="00B07432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fields from various institutions and who are not affiliated with the sa</w:t>
      </w:r>
      <w:r w:rsidR="002C2F3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me university as the manuscripts</w:t>
      </w:r>
      <w:r w:rsidR="00922AC1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’</w:t>
      </w:r>
      <w:r w:rsidR="002C2F3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authors</w:t>
      </w:r>
      <w:r w:rsidR="00B07432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. </w:t>
      </w:r>
      <w:r w:rsidR="00B07432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The review is conducted in a double</w:t>
      </w:r>
      <w:r w:rsidR="00B07432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-</w:t>
      </w:r>
      <w:r w:rsidR="00B07432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blinded manner</w:t>
      </w:r>
      <w:r w:rsidR="00F7453A" w:rsidRPr="00F7453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F7453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and the articles </w:t>
      </w:r>
      <w:r w:rsidR="00F7453A" w:rsidRPr="00FB717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will be considered </w:t>
      </w:r>
      <w:r w:rsidR="00F7453A" w:rsidRPr="000E14BF">
        <w:rPr>
          <w:rFonts w:ascii="Browallia New" w:eastAsia="Times New Roman" w:hAnsi="Browallia New" w:cs="Browallia New"/>
          <w:color w:val="000000" w:themeColor="text1"/>
          <w:spacing w:val="4"/>
          <w:sz w:val="32"/>
          <w:szCs w:val="32"/>
        </w:rPr>
        <w:t xml:space="preserve">for the </w:t>
      </w:r>
      <w:r w:rsidR="001D08BA">
        <w:rPr>
          <w:rFonts w:ascii="Browallia New" w:eastAsia="Times New Roman" w:hAnsi="Browallia New" w:cs="Browallia New"/>
          <w:color w:val="000000" w:themeColor="text1"/>
          <w:spacing w:val="4"/>
          <w:sz w:val="32"/>
          <w:szCs w:val="32"/>
        </w:rPr>
        <w:t>research paper a</w:t>
      </w:r>
      <w:r w:rsidR="00F7453A" w:rsidRPr="000E14BF">
        <w:rPr>
          <w:rFonts w:ascii="Browallia New" w:eastAsia="Times New Roman" w:hAnsi="Browallia New" w:cs="Browallia New"/>
          <w:color w:val="000000" w:themeColor="text1"/>
          <w:spacing w:val="4"/>
          <w:sz w:val="32"/>
          <w:szCs w:val="32"/>
        </w:rPr>
        <w:t>ward</w:t>
      </w:r>
      <w:r w:rsidR="00F7453A">
        <w:rPr>
          <w:rFonts w:ascii="Browallia New" w:eastAsia="Times New Roman" w:hAnsi="Browallia New" w:cs="Browallia New"/>
          <w:color w:val="000000" w:themeColor="text1"/>
          <w:spacing w:val="4"/>
          <w:sz w:val="32"/>
          <w:szCs w:val="32"/>
        </w:rPr>
        <w:t>s</w:t>
      </w:r>
      <w:r w:rsidR="00F7453A" w:rsidRPr="000E14BF">
        <w:rPr>
          <w:rFonts w:ascii="Browallia New" w:eastAsia="Times New Roman" w:hAnsi="Browallia New" w:cs="Browallia New"/>
          <w:color w:val="000000" w:themeColor="text1"/>
          <w:spacing w:val="4"/>
          <w:sz w:val="32"/>
          <w:szCs w:val="32"/>
          <w:cs/>
        </w:rPr>
        <w:t>.</w:t>
      </w:r>
      <w:r w:rsidR="00B07432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4626EF" w:rsidRPr="0069267A">
        <w:rPr>
          <w:rFonts w:ascii="Browallia New" w:eastAsia="Angsana New" w:hAnsi="Browallia New" w:cs="Browallia New"/>
          <w:sz w:val="32"/>
          <w:szCs w:val="32"/>
        </w:rPr>
        <w:t>The proceedings will be available online after the conference</w:t>
      </w:r>
      <w:r w:rsidR="004626EF" w:rsidRPr="0069267A">
        <w:rPr>
          <w:rFonts w:ascii="Browallia New" w:eastAsia="Angsana New" w:hAnsi="Browallia New" w:cs="Browallia New"/>
          <w:sz w:val="32"/>
          <w:szCs w:val="32"/>
          <w:cs/>
        </w:rPr>
        <w:t>.</w:t>
      </w:r>
      <w:r w:rsidR="00F7453A">
        <w:rPr>
          <w:rFonts w:ascii="Browallia New" w:eastAsia="Angsana New" w:hAnsi="Browallia New" w:cs="Browallia New" w:hint="cs"/>
          <w:sz w:val="32"/>
          <w:szCs w:val="32"/>
          <w:cs/>
        </w:rPr>
        <w:t xml:space="preserve"> </w:t>
      </w:r>
      <w:r w:rsidR="002D6CB1" w:rsidRPr="00C55600">
        <w:rPr>
          <w:rFonts w:ascii="Browallia New" w:eastAsia="Angsana New" w:hAnsi="Browallia New" w:cs="Browallia New" w:hint="cs"/>
          <w:sz w:val="32"/>
          <w:szCs w:val="32"/>
          <w:highlight w:val="green"/>
          <w:cs/>
        </w:rPr>
        <w:t>บทความ</w:t>
      </w:r>
      <w:r w:rsidR="00632665" w:rsidRPr="00C55600">
        <w:rPr>
          <w:rFonts w:ascii="Browallia New" w:eastAsia="Angsana New" w:hAnsi="Browallia New" w:cs="Browallia New" w:hint="cs"/>
          <w:sz w:val="32"/>
          <w:szCs w:val="32"/>
          <w:highlight w:val="green"/>
          <w:cs/>
        </w:rPr>
        <w:t>วิจัย</w:t>
      </w:r>
      <w:r w:rsidR="002D6CB1" w:rsidRPr="00C55600">
        <w:rPr>
          <w:rFonts w:ascii="Browallia New" w:eastAsia="Angsana New" w:hAnsi="Browallia New" w:cs="Browallia New" w:hint="cs"/>
          <w:sz w:val="32"/>
          <w:szCs w:val="32"/>
          <w:highlight w:val="green"/>
          <w:cs/>
        </w:rPr>
        <w:t xml:space="preserve">มีความยาวไม่เกิน 10 หน้ากระดาษ </w:t>
      </w:r>
      <w:r w:rsidR="002D6CB1" w:rsidRPr="00C55600">
        <w:rPr>
          <w:rFonts w:ascii="Browallia New" w:eastAsia="Angsana New" w:hAnsi="Browallia New" w:cs="Browallia New"/>
          <w:sz w:val="32"/>
          <w:szCs w:val="32"/>
          <w:highlight w:val="green"/>
        </w:rPr>
        <w:t>A</w:t>
      </w:r>
      <w:r w:rsidR="002D6CB1" w:rsidRPr="00C55600">
        <w:rPr>
          <w:rFonts w:ascii="Browallia New" w:eastAsia="Angsana New" w:hAnsi="Browallia New" w:cs="Browallia New" w:hint="cs"/>
          <w:sz w:val="32"/>
          <w:szCs w:val="32"/>
          <w:highlight w:val="green"/>
          <w:cs/>
        </w:rPr>
        <w:t xml:space="preserve">4 </w:t>
      </w:r>
      <w:r w:rsidR="00632665" w:rsidRPr="00C55600">
        <w:rPr>
          <w:rFonts w:ascii="Browallia New" w:eastAsia="Angsana New" w:hAnsi="Browallia New" w:cs="Browallia New" w:hint="cs"/>
          <w:sz w:val="32"/>
          <w:szCs w:val="32"/>
          <w:highlight w:val="green"/>
          <w:cs/>
        </w:rPr>
        <w:t>โดยกองบรรณาธิการเป็นผู้ตรวจรูปแบบบทความและอาจขอให้ผู้เขียนปรับแก้รูปแบบบทความก่อน</w:t>
      </w:r>
      <w:r w:rsidR="00922AC1" w:rsidRPr="00C55600">
        <w:rPr>
          <w:rFonts w:ascii="Browallia New" w:eastAsia="Angsana New" w:hAnsi="Browallia New" w:cs="Browallia New" w:hint="cs"/>
          <w:sz w:val="32"/>
          <w:szCs w:val="32"/>
          <w:highlight w:val="green"/>
          <w:cs/>
        </w:rPr>
        <w:t>ตีพิมพ์เผยแพร่</w:t>
      </w:r>
      <w:r w:rsidR="00632665" w:rsidRPr="00C55600">
        <w:rPr>
          <w:rFonts w:ascii="Browallia New" w:eastAsia="Angsana New" w:hAnsi="Browallia New" w:cs="Browallia New" w:hint="cs"/>
          <w:sz w:val="32"/>
          <w:szCs w:val="32"/>
          <w:highlight w:val="green"/>
          <w:cs/>
        </w:rPr>
        <w:t xml:space="preserve"> การประเมินคุณภาพบทความใช้ระบบปิดบังชื่อทั้งสองฝ่าย </w:t>
      </w:r>
      <w:r w:rsidR="00632665" w:rsidRPr="00C55600">
        <w:rPr>
          <w:rFonts w:ascii="Browallia New" w:eastAsia="Angsana New" w:hAnsi="Browallia New" w:cs="Browallia New" w:hint="cs"/>
          <w:spacing w:val="2"/>
          <w:sz w:val="32"/>
          <w:szCs w:val="32"/>
          <w:highlight w:val="green"/>
          <w:cs/>
        </w:rPr>
        <w:t>โดย</w:t>
      </w:r>
      <w:r w:rsidR="00632665" w:rsidRPr="00C55600">
        <w:rPr>
          <w:rFonts w:ascii="Browallia New" w:eastAsia="Angsana New" w:hAnsi="Browallia New" w:cs="Browallia New" w:hint="cs"/>
          <w:spacing w:val="6"/>
          <w:sz w:val="32"/>
          <w:szCs w:val="32"/>
          <w:highlight w:val="green"/>
          <w:cs/>
        </w:rPr>
        <w:t>ผู้ทรงคุณวุฒิ</w:t>
      </w:r>
      <w:r w:rsidR="007D5F3B" w:rsidRPr="00C55600">
        <w:rPr>
          <w:rFonts w:ascii="Browallia New" w:eastAsia="Angsana New" w:hAnsi="Browallia New" w:cs="Browallia New" w:hint="cs"/>
          <w:spacing w:val="6"/>
          <w:sz w:val="32"/>
          <w:szCs w:val="32"/>
          <w:highlight w:val="green"/>
          <w:cs/>
        </w:rPr>
        <w:t>จำนวน 2 ท่าน</w:t>
      </w:r>
      <w:r w:rsidR="00632665" w:rsidRPr="00C55600">
        <w:rPr>
          <w:rFonts w:ascii="Browallia New" w:eastAsia="Angsana New" w:hAnsi="Browallia New" w:cs="Browallia New" w:hint="cs"/>
          <w:spacing w:val="6"/>
          <w:sz w:val="32"/>
          <w:szCs w:val="32"/>
          <w:highlight w:val="green"/>
          <w:cs/>
        </w:rPr>
        <w:t>จากหลากหลายสถาบันซึ่งไม่ได้มาจากสถาบันเดียวกับผู้เขียนเป็นผู้</w:t>
      </w:r>
      <w:r w:rsidR="00632665" w:rsidRPr="00C55600">
        <w:rPr>
          <w:rFonts w:ascii="Browallia New" w:eastAsia="Angsana New" w:hAnsi="Browallia New" w:cs="Browallia New" w:hint="cs"/>
          <w:spacing w:val="2"/>
          <w:sz w:val="32"/>
          <w:szCs w:val="32"/>
          <w:highlight w:val="green"/>
          <w:cs/>
        </w:rPr>
        <w:t>ประเมินคุณภาพบทความ</w:t>
      </w:r>
      <w:r w:rsidR="00F7453A" w:rsidRPr="00C55600">
        <w:rPr>
          <w:rFonts w:ascii="Browallia New" w:eastAsia="Angsana New" w:hAnsi="Browallia New" w:cs="Browallia New" w:hint="cs"/>
          <w:spacing w:val="2"/>
          <w:sz w:val="32"/>
          <w:szCs w:val="32"/>
          <w:highlight w:val="green"/>
          <w:cs/>
        </w:rPr>
        <w:t xml:space="preserve"> และ</w:t>
      </w:r>
      <w:r w:rsidR="00F7453A" w:rsidRPr="00C55600">
        <w:rPr>
          <w:rFonts w:ascii="Browallia New" w:eastAsia="Times New Roman" w:hAnsi="Browallia New" w:cs="Browallia New" w:hint="cs"/>
          <w:color w:val="000000" w:themeColor="text1"/>
          <w:spacing w:val="4"/>
          <w:sz w:val="32"/>
          <w:szCs w:val="32"/>
          <w:highlight w:val="green"/>
          <w:cs/>
        </w:rPr>
        <w:t>บทความวิจัยที่ผ่านการพิจารณาให้ตีพิมพ์เผยแพร่ในรายงานสืบเนื่องจากการประชุมวิชาการจะได้รับ</w:t>
      </w:r>
      <w:r w:rsidR="00D01DC1" w:rsidRPr="00C55600">
        <w:rPr>
          <w:rFonts w:ascii="Browallia New" w:eastAsia="Times New Roman" w:hAnsi="Browallia New" w:cs="Browallia New" w:hint="cs"/>
          <w:color w:val="000000" w:themeColor="text1"/>
          <w:spacing w:val="4"/>
          <w:sz w:val="32"/>
          <w:szCs w:val="32"/>
          <w:highlight w:val="green"/>
          <w:cs/>
        </w:rPr>
        <w:t>เกียรติบัตร</w:t>
      </w:r>
      <w:r w:rsidR="00A65ABC" w:rsidRPr="00C55600">
        <w:rPr>
          <w:rFonts w:ascii="Browallia New" w:eastAsia="Times New Roman" w:hAnsi="Browallia New" w:cs="Browallia New" w:hint="cs"/>
          <w:color w:val="000000" w:themeColor="text1"/>
          <w:spacing w:val="4"/>
          <w:sz w:val="32"/>
          <w:szCs w:val="32"/>
          <w:highlight w:val="green"/>
          <w:cs/>
        </w:rPr>
        <w:t>ตาม</w:t>
      </w:r>
      <w:r w:rsidR="00F7453A" w:rsidRPr="00C55600">
        <w:rPr>
          <w:rFonts w:ascii="Browallia New" w:eastAsia="Times New Roman" w:hAnsi="Browallia New" w:cs="Browallia New" w:hint="cs"/>
          <w:color w:val="000000" w:themeColor="text1"/>
          <w:spacing w:val="4"/>
          <w:sz w:val="32"/>
          <w:szCs w:val="32"/>
          <w:highlight w:val="green"/>
          <w:cs/>
        </w:rPr>
        <w:t xml:space="preserve">ระดับคุณภาพของบทความวิจัย </w:t>
      </w:r>
      <w:r w:rsidR="00A931F1" w:rsidRPr="00C55600">
        <w:rPr>
          <w:rFonts w:ascii="Browallia New" w:eastAsia="Angsana New" w:hAnsi="Browallia New" w:cs="Browallia New" w:hint="cs"/>
          <w:spacing w:val="4"/>
          <w:sz w:val="32"/>
          <w:szCs w:val="32"/>
          <w:highlight w:val="green"/>
          <w:cs/>
        </w:rPr>
        <w:t>คำ</w:t>
      </w:r>
      <w:r w:rsidR="00A931F1" w:rsidRPr="00C55600">
        <w:rPr>
          <w:rFonts w:ascii="Browallia New" w:eastAsia="Angsana New" w:hAnsi="Browallia New" w:cs="Browallia New" w:hint="cs"/>
          <w:spacing w:val="2"/>
          <w:sz w:val="32"/>
          <w:szCs w:val="32"/>
          <w:highlight w:val="green"/>
          <w:cs/>
        </w:rPr>
        <w:t>ตัดสินของกองบรรณาธิการถือเป็นที่สุด</w:t>
      </w:r>
      <w:r w:rsidR="007D7500" w:rsidRPr="00C55600">
        <w:rPr>
          <w:rFonts w:ascii="Browallia New" w:eastAsia="Angsana New" w:hAnsi="Browallia New" w:cs="Browallia New" w:hint="cs"/>
          <w:spacing w:val="2"/>
          <w:sz w:val="32"/>
          <w:szCs w:val="32"/>
          <w:highlight w:val="green"/>
          <w:cs/>
        </w:rPr>
        <w:t xml:space="preserve"> </w:t>
      </w:r>
      <w:r w:rsidR="00B028C4" w:rsidRPr="00C55600">
        <w:rPr>
          <w:rFonts w:ascii="Browallia New" w:eastAsia="Angsana New" w:hAnsi="Browallia New" w:cs="Browallia New" w:hint="cs"/>
          <w:spacing w:val="2"/>
          <w:sz w:val="32"/>
          <w:szCs w:val="32"/>
          <w:highlight w:val="green"/>
          <w:cs/>
        </w:rPr>
        <w:t xml:space="preserve">ในการนี้ </w:t>
      </w:r>
      <w:r w:rsidR="007D7500" w:rsidRPr="00C55600">
        <w:rPr>
          <w:rFonts w:ascii="Browallia New" w:eastAsia="Angsana New" w:hAnsi="Browallia New" w:cs="Browallia New" w:hint="cs"/>
          <w:spacing w:val="2"/>
          <w:sz w:val="32"/>
          <w:szCs w:val="32"/>
          <w:highlight w:val="green"/>
          <w:cs/>
        </w:rPr>
        <w:t>ผู้เขียนสามารถดาวน์โหลด</w:t>
      </w:r>
      <w:r w:rsidR="007D7500" w:rsidRPr="00C55600">
        <w:rPr>
          <w:rFonts w:ascii="Browallia New" w:eastAsia="Times New Roman" w:hAnsi="Browallia New" w:cs="Browallia New" w:hint="cs"/>
          <w:color w:val="000000" w:themeColor="text1"/>
          <w:spacing w:val="2"/>
          <w:sz w:val="32"/>
          <w:szCs w:val="32"/>
          <w:highlight w:val="green"/>
          <w:cs/>
        </w:rPr>
        <w:t>รายงานสืบเนื่องจากการประชุมวิชาการ</w:t>
      </w:r>
      <w:r w:rsidR="00B028C4" w:rsidRPr="00C55600">
        <w:rPr>
          <w:rFonts w:ascii="Browallia New" w:eastAsia="Times New Roman" w:hAnsi="Browallia New" w:cs="Browallia New" w:hint="cs"/>
          <w:color w:val="000000" w:themeColor="text1"/>
          <w:spacing w:val="2"/>
          <w:sz w:val="32"/>
          <w:szCs w:val="32"/>
          <w:highlight w:val="green"/>
          <w:cs/>
        </w:rPr>
        <w:t>ได้</w:t>
      </w:r>
      <w:r w:rsidR="007D7500" w:rsidRPr="00C55600">
        <w:rPr>
          <w:rFonts w:ascii="Browallia New" w:eastAsia="Times New Roman" w:hAnsi="Browallia New" w:cs="Browallia New" w:hint="cs"/>
          <w:color w:val="000000" w:themeColor="text1"/>
          <w:spacing w:val="2"/>
          <w:sz w:val="32"/>
          <w:szCs w:val="32"/>
          <w:highlight w:val="green"/>
          <w:cs/>
        </w:rPr>
        <w:t>ภายหลังการประชุม</w:t>
      </w:r>
    </w:p>
    <w:p w14:paraId="0A07C66C" w14:textId="026662D3" w:rsidR="008D4B34" w:rsidRPr="00BA6AA9" w:rsidRDefault="008D4B34" w:rsidP="00CA7BDA">
      <w:pPr>
        <w:pStyle w:val="ListParagraph"/>
        <w:shd w:val="clear" w:color="auto" w:fill="FFFFFF"/>
        <w:spacing w:before="120" w:after="120" w:line="240" w:lineRule="auto"/>
        <w:ind w:left="357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14:paraId="02A07518" w14:textId="45107ECA" w:rsidR="00B856A2" w:rsidRPr="00BA6AA9" w:rsidRDefault="001D6D77" w:rsidP="00C55600">
      <w:pPr>
        <w:shd w:val="clear" w:color="auto" w:fill="FFFFFF"/>
        <w:tabs>
          <w:tab w:val="left" w:pos="1560"/>
        </w:tabs>
        <w:spacing w:before="120" w:after="120" w:line="240" w:lineRule="auto"/>
        <w:ind w:left="1560" w:hanging="1276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BA6AA9">
        <w:rPr>
          <w:rFonts w:ascii="Browallia New" w:eastAsia="Times New Roman" w:hAnsi="Browallia New" w:cs="Browallia New"/>
          <w:b/>
          <w:bCs/>
          <w:color w:val="000000" w:themeColor="text1"/>
          <w:sz w:val="32"/>
          <w:szCs w:val="32"/>
          <w:u w:val="single"/>
        </w:rPr>
        <w:t>2</w:t>
      </w:r>
      <w:r w:rsidR="000511AD">
        <w:rPr>
          <w:rFonts w:ascii="Browallia New" w:eastAsia="Times New Roman" w:hAnsi="Browallia New" w:cs="Browallia New"/>
          <w:b/>
          <w:bCs/>
          <w:color w:val="000000" w:themeColor="text1"/>
          <w:sz w:val="32"/>
          <w:szCs w:val="32"/>
          <w:u w:val="single"/>
          <w:vertAlign w:val="superscript"/>
        </w:rPr>
        <w:t>n</w:t>
      </w:r>
      <w:r w:rsidR="00B856A2" w:rsidRPr="00BA6AA9">
        <w:rPr>
          <w:rFonts w:ascii="Browallia New" w:eastAsia="Times New Roman" w:hAnsi="Browallia New" w:cs="Browallia New"/>
          <w:b/>
          <w:bCs/>
          <w:color w:val="000000" w:themeColor="text1"/>
          <w:sz w:val="32"/>
          <w:szCs w:val="32"/>
          <w:u w:val="single"/>
          <w:vertAlign w:val="superscript"/>
        </w:rPr>
        <w:t>d</w:t>
      </w:r>
      <w:r w:rsidR="00B856A2" w:rsidRPr="00BA6AA9">
        <w:rPr>
          <w:rFonts w:ascii="Browallia New" w:eastAsia="Times New Roman" w:hAnsi="Browallia New" w:cs="Browallia New"/>
          <w:b/>
          <w:bCs/>
          <w:color w:val="000000" w:themeColor="text1"/>
          <w:sz w:val="32"/>
          <w:szCs w:val="32"/>
          <w:u w:val="single"/>
        </w:rPr>
        <w:t xml:space="preserve"> Track</w:t>
      </w:r>
      <w:r w:rsidR="000511AD">
        <w:rPr>
          <w:rFonts w:ascii="Browallia New" w:eastAsia="Times New Roman" w:hAnsi="Browallia New" w:cs="Browallia New"/>
          <w:b/>
          <w:bCs/>
          <w:color w:val="000000" w:themeColor="text1"/>
          <w:sz w:val="32"/>
          <w:szCs w:val="32"/>
          <w:u w:val="single"/>
          <w:cs/>
        </w:rPr>
        <w:t>:</w:t>
      </w:r>
      <w:r w:rsidR="00B856A2" w:rsidRPr="00BA6AA9">
        <w:rPr>
          <w:rFonts w:ascii="Browallia New" w:eastAsia="Times New Roman" w:hAnsi="Browallia New" w:cs="Browallia New"/>
          <w:b/>
          <w:bCs/>
          <w:color w:val="000000" w:themeColor="text1"/>
          <w:sz w:val="32"/>
          <w:szCs w:val="32"/>
        </w:rPr>
        <w:tab/>
      </w:r>
      <w:r w:rsidR="008C121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Oral Presentation </w:t>
      </w:r>
      <w:r w:rsidR="00E53AA2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Only </w:t>
      </w:r>
      <w:r w:rsidR="00E53AA2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(</w:t>
      </w:r>
      <w:r w:rsidR="00E53AA2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W</w:t>
      </w:r>
      <w:r w:rsidR="008C121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ithout P</w:t>
      </w:r>
      <w:r w:rsidR="00B856A2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ublication</w:t>
      </w:r>
      <w:r w:rsidR="00E53AA2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)</w:t>
      </w:r>
      <w:r w:rsidR="00F811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F811CA" w:rsidRPr="00C55600">
        <w:rPr>
          <w:rFonts w:ascii="Browallia New" w:eastAsia="Times New Roman" w:hAnsi="Browallia New" w:cs="Browallia New"/>
          <w:color w:val="000000" w:themeColor="text1"/>
          <w:sz w:val="32"/>
          <w:szCs w:val="32"/>
          <w:highlight w:val="green"/>
          <w:cs/>
        </w:rPr>
        <w:t>(</w:t>
      </w:r>
      <w:r w:rsidR="00F811CA" w:rsidRPr="00C55600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highlight w:val="green"/>
          <w:cs/>
        </w:rPr>
        <w:t>นำเสนอภาคบรรยายโดยไม่ตีพิมพ์เผยแพร่บทความในรายงานสืบเนื่องจากการประชุมวิชาการ</w:t>
      </w:r>
      <w:r w:rsidR="00F811CA" w:rsidRPr="00C55600">
        <w:rPr>
          <w:rFonts w:ascii="Browallia New" w:eastAsia="Times New Roman" w:hAnsi="Browallia New" w:cs="Browallia New"/>
          <w:color w:val="000000" w:themeColor="text1"/>
          <w:sz w:val="32"/>
          <w:szCs w:val="32"/>
          <w:highlight w:val="green"/>
          <w:cs/>
        </w:rPr>
        <w:t>)</w:t>
      </w:r>
    </w:p>
    <w:p w14:paraId="3F76534C" w14:textId="340EA87B" w:rsidR="00B856A2" w:rsidRPr="001D7F5A" w:rsidRDefault="00C1415A" w:rsidP="00CA7BDA">
      <w:pPr>
        <w:shd w:val="clear" w:color="auto" w:fill="FFFFFF"/>
        <w:tabs>
          <w:tab w:val="left" w:pos="1560"/>
        </w:tabs>
        <w:spacing w:before="120" w:after="120" w:line="240" w:lineRule="auto"/>
        <w:ind w:left="284"/>
        <w:jc w:val="thaiDistribute"/>
        <w:rPr>
          <w:rFonts w:ascii="Browallia New" w:eastAsia="Times New Roman" w:hAnsi="Browallia New" w:cs="Browallia New"/>
          <w:color w:val="000000" w:themeColor="text1"/>
          <w:spacing w:val="6"/>
          <w:sz w:val="32"/>
          <w:szCs w:val="32"/>
          <w:cs/>
        </w:rPr>
      </w:pPr>
      <w:r w:rsidRPr="00BA6AA9">
        <w:rPr>
          <w:rFonts w:ascii="Browallia New" w:eastAsia="Times New Roman" w:hAnsi="Browallia New" w:cs="Browallia New"/>
          <w:color w:val="000000" w:themeColor="text1"/>
          <w:spacing w:val="-2"/>
          <w:sz w:val="32"/>
          <w:szCs w:val="32"/>
        </w:rPr>
        <w:t xml:space="preserve">For those </w:t>
      </w:r>
      <w:r w:rsidR="00883E69">
        <w:rPr>
          <w:rFonts w:ascii="Browallia New" w:eastAsia="Times New Roman" w:hAnsi="Browallia New" w:cs="Browallia New"/>
          <w:color w:val="000000" w:themeColor="text1"/>
          <w:spacing w:val="-2"/>
          <w:sz w:val="32"/>
          <w:szCs w:val="32"/>
        </w:rPr>
        <w:t>selecting</w:t>
      </w:r>
      <w:r w:rsidRPr="00BA6AA9">
        <w:rPr>
          <w:rFonts w:ascii="Browallia New" w:eastAsia="Times New Roman" w:hAnsi="Browallia New" w:cs="Browallia New"/>
          <w:color w:val="000000" w:themeColor="text1"/>
          <w:spacing w:val="-2"/>
          <w:sz w:val="32"/>
          <w:szCs w:val="32"/>
        </w:rPr>
        <w:t xml:space="preserve"> this track</w:t>
      </w:r>
      <w:r w:rsidR="00031004" w:rsidRPr="00BA6AA9">
        <w:rPr>
          <w:rFonts w:ascii="Browallia New" w:eastAsia="Times New Roman" w:hAnsi="Browallia New" w:cs="Browallia New"/>
          <w:color w:val="000000" w:themeColor="text1"/>
          <w:spacing w:val="-2"/>
          <w:sz w:val="32"/>
          <w:szCs w:val="32"/>
        </w:rPr>
        <w:t xml:space="preserve">, </w:t>
      </w:r>
      <w:r w:rsidR="00FB72F7" w:rsidRPr="00BA6AA9">
        <w:rPr>
          <w:rFonts w:ascii="Browallia New" w:eastAsia="Times New Roman" w:hAnsi="Browallia New" w:cs="Browallia New"/>
          <w:color w:val="000000" w:themeColor="text1"/>
          <w:spacing w:val="-2"/>
          <w:sz w:val="32"/>
          <w:szCs w:val="32"/>
        </w:rPr>
        <w:t>t</w:t>
      </w:r>
      <w:r w:rsidR="00FB72F7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he manuscript</w:t>
      </w:r>
      <w:r w:rsidR="00313992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s</w:t>
      </w:r>
      <w:r w:rsidR="00FB72F7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801B81" w:rsidRPr="00BA6AA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must </w:t>
      </w:r>
      <w:r w:rsidR="00801B81" w:rsidRPr="00D52730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not exceed </w:t>
      </w:r>
      <w:r w:rsidR="00801B81" w:rsidRPr="00B53A70">
        <w:rPr>
          <w:rFonts w:ascii="Browallia New" w:eastAsia="Times New Roman" w:hAnsi="Browallia New" w:cs="Browallia New"/>
          <w:color w:val="000000" w:themeColor="text1"/>
          <w:sz w:val="32"/>
          <w:szCs w:val="32"/>
          <w:u w:val="single"/>
        </w:rPr>
        <w:t xml:space="preserve">10 </w:t>
      </w:r>
      <w:r w:rsidR="00313992" w:rsidRPr="00B53A70">
        <w:rPr>
          <w:rFonts w:ascii="Browallia New" w:eastAsia="Times New Roman" w:hAnsi="Browallia New" w:cs="Browallia New"/>
          <w:color w:val="000000" w:themeColor="text1"/>
          <w:sz w:val="32"/>
          <w:szCs w:val="32"/>
          <w:u w:val="single"/>
        </w:rPr>
        <w:t xml:space="preserve">A4 </w:t>
      </w:r>
      <w:r w:rsidR="00801B81" w:rsidRPr="00B53A70">
        <w:rPr>
          <w:rFonts w:ascii="Browallia New" w:eastAsia="Times New Roman" w:hAnsi="Browallia New" w:cs="Browallia New"/>
          <w:color w:val="000000" w:themeColor="text1"/>
          <w:sz w:val="32"/>
          <w:szCs w:val="32"/>
          <w:u w:val="single"/>
        </w:rPr>
        <w:t>pages</w:t>
      </w:r>
      <w:r w:rsidR="00DD2E6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.</w:t>
      </w:r>
      <w:r w:rsidR="00DD2E6D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B72F7" w:rsidRPr="00BA6AA9">
        <w:rPr>
          <w:rFonts w:ascii="Browallia New" w:eastAsia="Times New Roman" w:hAnsi="Browallia New" w:cs="Browallia New"/>
          <w:color w:val="000000" w:themeColor="text1"/>
          <w:spacing w:val="-2"/>
          <w:sz w:val="32"/>
          <w:szCs w:val="32"/>
        </w:rPr>
        <w:t>O</w:t>
      </w:r>
      <w:r w:rsidR="00313992">
        <w:rPr>
          <w:rFonts w:ascii="Browallia New" w:eastAsia="Times New Roman" w:hAnsi="Browallia New" w:cs="Browallia New"/>
          <w:color w:val="000000" w:themeColor="text1"/>
          <w:spacing w:val="-2"/>
          <w:sz w:val="32"/>
          <w:szCs w:val="32"/>
        </w:rPr>
        <w:t xml:space="preserve">nce the manuscripts are </w:t>
      </w:r>
      <w:r w:rsidR="00D80040">
        <w:rPr>
          <w:rFonts w:ascii="Browallia New" w:eastAsia="Times New Roman" w:hAnsi="Browallia New" w:cs="Browallia New"/>
          <w:color w:val="000000" w:themeColor="text1"/>
          <w:spacing w:val="-2"/>
          <w:sz w:val="32"/>
          <w:szCs w:val="32"/>
        </w:rPr>
        <w:t>accepted</w:t>
      </w:r>
      <w:r w:rsidR="00313992">
        <w:rPr>
          <w:rFonts w:ascii="Browallia New" w:eastAsia="Times New Roman" w:hAnsi="Browallia New" w:cs="Browallia New"/>
          <w:color w:val="000000" w:themeColor="text1"/>
          <w:spacing w:val="-2"/>
          <w:sz w:val="32"/>
          <w:szCs w:val="32"/>
        </w:rPr>
        <w:t xml:space="preserve"> for presentation, they </w:t>
      </w:r>
      <w:r w:rsidRPr="00BA6AA9">
        <w:rPr>
          <w:rFonts w:ascii="Browallia New" w:eastAsia="Times New Roman" w:hAnsi="Browallia New" w:cs="Browallia New"/>
          <w:color w:val="000000" w:themeColor="text1"/>
          <w:spacing w:val="-2"/>
          <w:sz w:val="32"/>
          <w:szCs w:val="32"/>
        </w:rPr>
        <w:t xml:space="preserve">will not be published </w:t>
      </w:r>
      <w:r w:rsidR="00101991">
        <w:rPr>
          <w:rFonts w:ascii="Browallia New" w:eastAsia="Times New Roman" w:hAnsi="Browallia New" w:cs="Browallia New"/>
          <w:color w:val="000000" w:themeColor="text1"/>
          <w:spacing w:val="-2"/>
          <w:sz w:val="32"/>
          <w:szCs w:val="32"/>
        </w:rPr>
        <w:t xml:space="preserve">in the </w:t>
      </w:r>
      <w:r w:rsidR="00363A8F">
        <w:rPr>
          <w:rFonts w:ascii="Browallia New" w:eastAsia="Times New Roman" w:hAnsi="Browallia New" w:cs="Browallia New"/>
          <w:color w:val="000000" w:themeColor="text1"/>
          <w:spacing w:val="-2"/>
          <w:sz w:val="32"/>
          <w:szCs w:val="32"/>
        </w:rPr>
        <w:t xml:space="preserve">conference </w:t>
      </w:r>
      <w:r w:rsidR="00101991">
        <w:rPr>
          <w:rFonts w:ascii="Browallia New" w:eastAsia="Times New Roman" w:hAnsi="Browallia New" w:cs="Browallia New"/>
          <w:color w:val="000000" w:themeColor="text1"/>
          <w:spacing w:val="-2"/>
          <w:sz w:val="32"/>
          <w:szCs w:val="32"/>
        </w:rPr>
        <w:t>proceedings</w:t>
      </w:r>
      <w:r w:rsidRPr="00BA6AA9">
        <w:rPr>
          <w:rFonts w:ascii="Browallia New" w:eastAsia="Times New Roman" w:hAnsi="Browallia New" w:cs="Browallia New"/>
          <w:color w:val="000000" w:themeColor="text1"/>
          <w:spacing w:val="-2"/>
          <w:sz w:val="32"/>
          <w:szCs w:val="32"/>
          <w:cs/>
        </w:rPr>
        <w:t>.</w:t>
      </w:r>
      <w:r w:rsidR="00817C7A">
        <w:rPr>
          <w:rFonts w:ascii="Browallia New" w:eastAsia="Angsana New" w:hAnsi="Browallia New" w:cs="Browallia New" w:hint="cs"/>
          <w:sz w:val="32"/>
          <w:szCs w:val="32"/>
          <w:cs/>
        </w:rPr>
        <w:t xml:space="preserve"> </w:t>
      </w:r>
      <w:r w:rsidR="00EA3F11">
        <w:rPr>
          <w:rFonts w:ascii="Browallia New" w:eastAsia="Angsana New" w:hAnsi="Browallia New" w:cs="Browallia New"/>
          <w:sz w:val="32"/>
          <w:szCs w:val="32"/>
        </w:rPr>
        <w:t xml:space="preserve">However, the </w:t>
      </w:r>
      <w:r w:rsidR="00EA3F11">
        <w:rPr>
          <w:rFonts w:ascii="Browallia New" w:eastAsia="Times New Roman" w:hAnsi="Browallia New" w:cs="Browallia New"/>
          <w:color w:val="000000" w:themeColor="text1"/>
          <w:sz w:val="32"/>
          <w:szCs w:val="32"/>
          <w:lang w:val="en-GB"/>
        </w:rPr>
        <w:t xml:space="preserve">presenters </w:t>
      </w:r>
      <w:r w:rsidR="00DC40B8">
        <w:rPr>
          <w:rFonts w:ascii="Browallia New" w:eastAsia="Times New Roman" w:hAnsi="Browallia New" w:cs="Browallia New"/>
          <w:color w:val="000000" w:themeColor="text1"/>
          <w:spacing w:val="-2"/>
          <w:sz w:val="32"/>
          <w:szCs w:val="32"/>
        </w:rPr>
        <w:t>selecting</w:t>
      </w:r>
      <w:r w:rsidR="00EA3F11" w:rsidRPr="00BA6AA9">
        <w:rPr>
          <w:rFonts w:ascii="Browallia New" w:eastAsia="Times New Roman" w:hAnsi="Browallia New" w:cs="Browallia New"/>
          <w:color w:val="000000" w:themeColor="text1"/>
          <w:spacing w:val="-2"/>
          <w:sz w:val="32"/>
          <w:szCs w:val="32"/>
        </w:rPr>
        <w:t xml:space="preserve"> this track</w:t>
      </w:r>
      <w:r w:rsidR="00EA3F11" w:rsidRPr="00FB717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will receive a</w:t>
      </w:r>
      <w:r w:rsidR="00723AA8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EA3F11" w:rsidRPr="00FB717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certificate of </w:t>
      </w:r>
      <w:r w:rsidR="00305E5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presenter</w:t>
      </w:r>
      <w:r w:rsidR="00EA3F11" w:rsidRPr="00FB717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at the conference</w:t>
      </w:r>
      <w:r w:rsidR="00EA3F11" w:rsidRPr="00FB717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.</w:t>
      </w:r>
      <w:r w:rsidR="00EA3F11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17C7A" w:rsidRPr="00C55600">
        <w:rPr>
          <w:rFonts w:ascii="Browallia New" w:eastAsia="Angsana New" w:hAnsi="Browallia New" w:cs="Browallia New" w:hint="cs"/>
          <w:spacing w:val="6"/>
          <w:sz w:val="32"/>
          <w:szCs w:val="32"/>
          <w:highlight w:val="green"/>
          <w:cs/>
        </w:rPr>
        <w:t xml:space="preserve">บทความวิจัยมีความยาวไม่เกิน 10 หน้ากระดาษ </w:t>
      </w:r>
      <w:r w:rsidR="00817C7A" w:rsidRPr="00C55600">
        <w:rPr>
          <w:rFonts w:ascii="Browallia New" w:eastAsia="Angsana New" w:hAnsi="Browallia New" w:cs="Browallia New"/>
          <w:spacing w:val="6"/>
          <w:sz w:val="32"/>
          <w:szCs w:val="32"/>
          <w:highlight w:val="green"/>
        </w:rPr>
        <w:t>A</w:t>
      </w:r>
      <w:r w:rsidR="00817C7A" w:rsidRPr="00C55600">
        <w:rPr>
          <w:rFonts w:ascii="Browallia New" w:eastAsia="Angsana New" w:hAnsi="Browallia New" w:cs="Browallia New" w:hint="cs"/>
          <w:spacing w:val="6"/>
          <w:sz w:val="32"/>
          <w:szCs w:val="32"/>
          <w:highlight w:val="green"/>
          <w:cs/>
        </w:rPr>
        <w:t xml:space="preserve">4 </w:t>
      </w:r>
      <w:r w:rsidR="00A949E9" w:rsidRPr="00C55600">
        <w:rPr>
          <w:rFonts w:ascii="Browallia New" w:eastAsia="Angsana New" w:hAnsi="Browallia New" w:cs="Browallia New" w:hint="cs"/>
          <w:spacing w:val="6"/>
          <w:sz w:val="32"/>
          <w:szCs w:val="32"/>
          <w:highlight w:val="green"/>
          <w:cs/>
        </w:rPr>
        <w:t>โดย</w:t>
      </w:r>
      <w:r w:rsidR="00817C7A" w:rsidRPr="00C55600">
        <w:rPr>
          <w:rFonts w:ascii="Browallia New" w:eastAsia="Angsana New" w:hAnsi="Browallia New" w:cs="Browallia New" w:hint="cs"/>
          <w:spacing w:val="6"/>
          <w:sz w:val="32"/>
          <w:szCs w:val="32"/>
          <w:highlight w:val="green"/>
          <w:cs/>
        </w:rPr>
        <w:t>บทความ</w:t>
      </w:r>
      <w:r w:rsidR="001D7F5A" w:rsidRPr="00C55600">
        <w:rPr>
          <w:rFonts w:ascii="Browallia New" w:eastAsia="Angsana New" w:hAnsi="Browallia New" w:cs="Browallia New" w:hint="cs"/>
          <w:spacing w:val="6"/>
          <w:sz w:val="32"/>
          <w:szCs w:val="32"/>
          <w:highlight w:val="green"/>
          <w:cs/>
        </w:rPr>
        <w:t>วิจัย</w:t>
      </w:r>
      <w:r w:rsidR="00817C7A" w:rsidRPr="00C55600">
        <w:rPr>
          <w:rFonts w:ascii="Browallia New" w:eastAsia="Angsana New" w:hAnsi="Browallia New" w:cs="Browallia New" w:hint="cs"/>
          <w:spacing w:val="6"/>
          <w:sz w:val="32"/>
          <w:szCs w:val="32"/>
          <w:highlight w:val="green"/>
          <w:cs/>
        </w:rPr>
        <w:t>จะผ่าน</w:t>
      </w:r>
      <w:r w:rsidR="00A949E9" w:rsidRPr="00C55600">
        <w:rPr>
          <w:rFonts w:ascii="Browallia New" w:eastAsia="Angsana New" w:hAnsi="Browallia New" w:cs="Browallia New" w:hint="cs"/>
          <w:spacing w:val="6"/>
          <w:sz w:val="32"/>
          <w:szCs w:val="32"/>
          <w:highlight w:val="green"/>
          <w:cs/>
        </w:rPr>
        <w:t xml:space="preserve">การพิจารณาของกองบรรณาธิการก่อนตอบรับให้นำเสนอในการประชุม </w:t>
      </w:r>
      <w:r w:rsidR="00EA3F11" w:rsidRPr="00C55600">
        <w:rPr>
          <w:rFonts w:ascii="Browallia New" w:eastAsia="Angsana New" w:hAnsi="Browallia New" w:cs="Browallia New" w:hint="cs"/>
          <w:spacing w:val="6"/>
          <w:sz w:val="32"/>
          <w:szCs w:val="32"/>
          <w:highlight w:val="green"/>
          <w:cs/>
        </w:rPr>
        <w:t>ผู้นำเสนอบทความ</w:t>
      </w:r>
      <w:r w:rsidR="0026449E" w:rsidRPr="00C55600">
        <w:rPr>
          <w:rFonts w:ascii="Browallia New" w:eastAsia="Angsana New" w:hAnsi="Browallia New" w:cs="Browallia New" w:hint="cs"/>
          <w:spacing w:val="6"/>
          <w:sz w:val="32"/>
          <w:szCs w:val="32"/>
          <w:highlight w:val="green"/>
          <w:cs/>
        </w:rPr>
        <w:t>จะ</w:t>
      </w:r>
      <w:r w:rsidR="00EA3F11" w:rsidRPr="00C55600">
        <w:rPr>
          <w:rFonts w:ascii="Browallia New" w:eastAsia="Angsana New" w:hAnsi="Browallia New" w:cs="Browallia New" w:hint="cs"/>
          <w:spacing w:val="6"/>
          <w:sz w:val="32"/>
          <w:szCs w:val="32"/>
          <w:highlight w:val="green"/>
          <w:cs/>
        </w:rPr>
        <w:t>ได้รับเกียรติ</w:t>
      </w:r>
      <w:r w:rsidR="0026449E" w:rsidRPr="00C55600">
        <w:rPr>
          <w:rFonts w:ascii="Browallia New" w:eastAsia="Angsana New" w:hAnsi="Browallia New" w:cs="Browallia New" w:hint="cs"/>
          <w:spacing w:val="6"/>
          <w:sz w:val="32"/>
          <w:szCs w:val="32"/>
          <w:highlight w:val="green"/>
          <w:cs/>
        </w:rPr>
        <w:t>บัตร</w:t>
      </w:r>
      <w:r w:rsidR="00EA3F11" w:rsidRPr="00C55600">
        <w:rPr>
          <w:rFonts w:ascii="Browallia New" w:eastAsia="Times New Roman" w:hAnsi="Browallia New" w:cs="Browallia New" w:hint="cs"/>
          <w:color w:val="000000" w:themeColor="text1"/>
          <w:spacing w:val="4"/>
          <w:sz w:val="32"/>
          <w:szCs w:val="32"/>
          <w:highlight w:val="green"/>
          <w:cs/>
        </w:rPr>
        <w:t>รับรองการ</w:t>
      </w:r>
      <w:r w:rsidR="00671376" w:rsidRPr="00C55600">
        <w:rPr>
          <w:rFonts w:ascii="Browallia New" w:eastAsia="Times New Roman" w:hAnsi="Browallia New" w:cs="Browallia New" w:hint="cs"/>
          <w:color w:val="000000" w:themeColor="text1"/>
          <w:spacing w:val="4"/>
          <w:sz w:val="32"/>
          <w:szCs w:val="32"/>
          <w:highlight w:val="green"/>
          <w:cs/>
        </w:rPr>
        <w:t>นำเสนอใน</w:t>
      </w:r>
      <w:r w:rsidR="00EA3F11" w:rsidRPr="00C55600">
        <w:rPr>
          <w:rFonts w:ascii="Browallia New" w:eastAsia="Times New Roman" w:hAnsi="Browallia New" w:cs="Browallia New" w:hint="cs"/>
          <w:color w:val="000000" w:themeColor="text1"/>
          <w:spacing w:val="4"/>
          <w:sz w:val="32"/>
          <w:szCs w:val="32"/>
          <w:highlight w:val="green"/>
          <w:cs/>
        </w:rPr>
        <w:t>การประชุม</w:t>
      </w:r>
      <w:bookmarkStart w:id="0" w:name="_GoBack"/>
      <w:bookmarkEnd w:id="0"/>
    </w:p>
    <w:p w14:paraId="7B030D14" w14:textId="1C52BA0F" w:rsidR="00F43454" w:rsidRPr="0003752D" w:rsidRDefault="00F43454" w:rsidP="00F43454">
      <w:pPr>
        <w:shd w:val="clear" w:color="auto" w:fill="FFFFFF"/>
        <w:tabs>
          <w:tab w:val="left" w:pos="1560"/>
        </w:tabs>
        <w:spacing w:before="120" w:after="120" w:line="240" w:lineRule="auto"/>
        <w:jc w:val="center"/>
        <w:rPr>
          <w:rFonts w:ascii="Browallia New" w:eastAsia="Times New Roman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>-----------------------------------------------</w:t>
      </w:r>
    </w:p>
    <w:sectPr w:rsidR="00F43454" w:rsidRPr="0003752D" w:rsidSect="00DF2319">
      <w:pgSz w:w="11907" w:h="16840" w:code="9"/>
      <w:pgMar w:top="1440" w:right="1440" w:bottom="1276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altName w:val="Microsoft Sans Serif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C13A9"/>
    <w:multiLevelType w:val="hybridMultilevel"/>
    <w:tmpl w:val="C6924B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29035D"/>
    <w:multiLevelType w:val="hybridMultilevel"/>
    <w:tmpl w:val="FE4EBB50"/>
    <w:lvl w:ilvl="0" w:tplc="FFFFFFFF">
      <w:start w:val="1"/>
      <w:numFmt w:val="decimal"/>
      <w:lvlText w:val="%1)"/>
      <w:lvlJc w:val="left"/>
      <w:pPr>
        <w:ind w:left="1446" w:hanging="360"/>
      </w:pPr>
    </w:lvl>
    <w:lvl w:ilvl="1" w:tplc="FFFFFFFF" w:tentative="1">
      <w:start w:val="1"/>
      <w:numFmt w:val="lowerLetter"/>
      <w:lvlText w:val="%2."/>
      <w:lvlJc w:val="left"/>
      <w:pPr>
        <w:ind w:left="2166" w:hanging="360"/>
      </w:pPr>
    </w:lvl>
    <w:lvl w:ilvl="2" w:tplc="FFFFFFFF" w:tentative="1">
      <w:start w:val="1"/>
      <w:numFmt w:val="lowerRoman"/>
      <w:lvlText w:val="%3."/>
      <w:lvlJc w:val="right"/>
      <w:pPr>
        <w:ind w:left="2886" w:hanging="180"/>
      </w:pPr>
    </w:lvl>
    <w:lvl w:ilvl="3" w:tplc="FFFFFFFF" w:tentative="1">
      <w:start w:val="1"/>
      <w:numFmt w:val="decimal"/>
      <w:lvlText w:val="%4."/>
      <w:lvlJc w:val="left"/>
      <w:pPr>
        <w:ind w:left="3606" w:hanging="360"/>
      </w:pPr>
    </w:lvl>
    <w:lvl w:ilvl="4" w:tplc="FFFFFFFF" w:tentative="1">
      <w:start w:val="1"/>
      <w:numFmt w:val="lowerLetter"/>
      <w:lvlText w:val="%5."/>
      <w:lvlJc w:val="left"/>
      <w:pPr>
        <w:ind w:left="4326" w:hanging="360"/>
      </w:pPr>
    </w:lvl>
    <w:lvl w:ilvl="5" w:tplc="FFFFFFFF" w:tentative="1">
      <w:start w:val="1"/>
      <w:numFmt w:val="lowerRoman"/>
      <w:lvlText w:val="%6."/>
      <w:lvlJc w:val="right"/>
      <w:pPr>
        <w:ind w:left="5046" w:hanging="180"/>
      </w:pPr>
    </w:lvl>
    <w:lvl w:ilvl="6" w:tplc="FFFFFFFF" w:tentative="1">
      <w:start w:val="1"/>
      <w:numFmt w:val="decimal"/>
      <w:lvlText w:val="%7."/>
      <w:lvlJc w:val="left"/>
      <w:pPr>
        <w:ind w:left="5766" w:hanging="360"/>
      </w:pPr>
    </w:lvl>
    <w:lvl w:ilvl="7" w:tplc="FFFFFFFF" w:tentative="1">
      <w:start w:val="1"/>
      <w:numFmt w:val="lowerLetter"/>
      <w:lvlText w:val="%8."/>
      <w:lvlJc w:val="left"/>
      <w:pPr>
        <w:ind w:left="6486" w:hanging="360"/>
      </w:pPr>
    </w:lvl>
    <w:lvl w:ilvl="8" w:tplc="FFFFFFFF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2" w15:restartNumberingAfterBreak="0">
    <w:nsid w:val="0F61254F"/>
    <w:multiLevelType w:val="multilevel"/>
    <w:tmpl w:val="17209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 w:themeColor="text1"/>
        <w:sz w:val="24"/>
        <w:szCs w:val="24"/>
      </w:rPr>
    </w:lvl>
    <w:lvl w:ilvl="1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Theme="minorHAnsi" w:hAnsi="Symbol" w:cs="TH SarabunPSK" w:hint="default"/>
        <w:b w:val="0"/>
        <w:color w:val="auto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2B7CE8"/>
    <w:multiLevelType w:val="multilevel"/>
    <w:tmpl w:val="B9C094F0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lang w:bidi="th-TH"/>
      </w:rPr>
    </w:lvl>
    <w:lvl w:ilvl="1" w:tentative="1">
      <w:start w:val="1"/>
      <w:numFmt w:val="decimal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decimal"/>
      <w:lvlText w:val="%3."/>
      <w:lvlJc w:val="left"/>
      <w:pPr>
        <w:tabs>
          <w:tab w:val="num" w:pos="3960"/>
        </w:tabs>
        <w:ind w:left="3960" w:hanging="360"/>
      </w:pPr>
    </w:lvl>
    <w:lvl w:ilvl="3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4" w15:restartNumberingAfterBreak="0">
    <w:nsid w:val="10676043"/>
    <w:multiLevelType w:val="hybridMultilevel"/>
    <w:tmpl w:val="F5B4B35C"/>
    <w:lvl w:ilvl="0" w:tplc="346C826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366AE"/>
    <w:multiLevelType w:val="multilevel"/>
    <w:tmpl w:val="F9968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653024"/>
    <w:multiLevelType w:val="hybridMultilevel"/>
    <w:tmpl w:val="FE4EBB50"/>
    <w:lvl w:ilvl="0" w:tplc="04090011">
      <w:start w:val="1"/>
      <w:numFmt w:val="decimal"/>
      <w:lvlText w:val="%1)"/>
      <w:lvlJc w:val="left"/>
      <w:pPr>
        <w:ind w:left="717" w:hanging="360"/>
      </w:p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2E03711F"/>
    <w:multiLevelType w:val="hybridMultilevel"/>
    <w:tmpl w:val="FE4EB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B0025E"/>
    <w:multiLevelType w:val="multilevel"/>
    <w:tmpl w:val="B9C094F0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lang w:bidi="th-TH"/>
      </w:rPr>
    </w:lvl>
    <w:lvl w:ilvl="1" w:tentative="1">
      <w:start w:val="1"/>
      <w:numFmt w:val="decimal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decimal"/>
      <w:lvlText w:val="%3."/>
      <w:lvlJc w:val="left"/>
      <w:pPr>
        <w:tabs>
          <w:tab w:val="num" w:pos="3960"/>
        </w:tabs>
        <w:ind w:left="3960" w:hanging="360"/>
      </w:pPr>
    </w:lvl>
    <w:lvl w:ilvl="3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9" w15:restartNumberingAfterBreak="0">
    <w:nsid w:val="31B11D27"/>
    <w:multiLevelType w:val="hybridMultilevel"/>
    <w:tmpl w:val="0BF86B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AFA3B9A"/>
    <w:multiLevelType w:val="hybridMultilevel"/>
    <w:tmpl w:val="FE4EBB50"/>
    <w:lvl w:ilvl="0" w:tplc="FFFFFFFF">
      <w:start w:val="1"/>
      <w:numFmt w:val="decimal"/>
      <w:lvlText w:val="%1)"/>
      <w:lvlJc w:val="left"/>
      <w:pPr>
        <w:ind w:left="1446" w:hanging="360"/>
      </w:pPr>
    </w:lvl>
    <w:lvl w:ilvl="1" w:tplc="FFFFFFFF" w:tentative="1">
      <w:start w:val="1"/>
      <w:numFmt w:val="lowerLetter"/>
      <w:lvlText w:val="%2."/>
      <w:lvlJc w:val="left"/>
      <w:pPr>
        <w:ind w:left="2166" w:hanging="360"/>
      </w:pPr>
    </w:lvl>
    <w:lvl w:ilvl="2" w:tplc="FFFFFFFF" w:tentative="1">
      <w:start w:val="1"/>
      <w:numFmt w:val="lowerRoman"/>
      <w:lvlText w:val="%3."/>
      <w:lvlJc w:val="right"/>
      <w:pPr>
        <w:ind w:left="2886" w:hanging="180"/>
      </w:pPr>
    </w:lvl>
    <w:lvl w:ilvl="3" w:tplc="FFFFFFFF" w:tentative="1">
      <w:start w:val="1"/>
      <w:numFmt w:val="decimal"/>
      <w:lvlText w:val="%4."/>
      <w:lvlJc w:val="left"/>
      <w:pPr>
        <w:ind w:left="3606" w:hanging="360"/>
      </w:pPr>
    </w:lvl>
    <w:lvl w:ilvl="4" w:tplc="FFFFFFFF" w:tentative="1">
      <w:start w:val="1"/>
      <w:numFmt w:val="lowerLetter"/>
      <w:lvlText w:val="%5."/>
      <w:lvlJc w:val="left"/>
      <w:pPr>
        <w:ind w:left="4326" w:hanging="360"/>
      </w:pPr>
    </w:lvl>
    <w:lvl w:ilvl="5" w:tplc="FFFFFFFF" w:tentative="1">
      <w:start w:val="1"/>
      <w:numFmt w:val="lowerRoman"/>
      <w:lvlText w:val="%6."/>
      <w:lvlJc w:val="right"/>
      <w:pPr>
        <w:ind w:left="5046" w:hanging="180"/>
      </w:pPr>
    </w:lvl>
    <w:lvl w:ilvl="6" w:tplc="FFFFFFFF" w:tentative="1">
      <w:start w:val="1"/>
      <w:numFmt w:val="decimal"/>
      <w:lvlText w:val="%7."/>
      <w:lvlJc w:val="left"/>
      <w:pPr>
        <w:ind w:left="5766" w:hanging="360"/>
      </w:pPr>
    </w:lvl>
    <w:lvl w:ilvl="7" w:tplc="FFFFFFFF" w:tentative="1">
      <w:start w:val="1"/>
      <w:numFmt w:val="lowerLetter"/>
      <w:lvlText w:val="%8."/>
      <w:lvlJc w:val="left"/>
      <w:pPr>
        <w:ind w:left="6486" w:hanging="360"/>
      </w:pPr>
    </w:lvl>
    <w:lvl w:ilvl="8" w:tplc="FFFFFFFF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1" w15:restartNumberingAfterBreak="0">
    <w:nsid w:val="431D62B3"/>
    <w:multiLevelType w:val="multilevel"/>
    <w:tmpl w:val="841CAD9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2" w15:restartNumberingAfterBreak="0">
    <w:nsid w:val="4BBA712B"/>
    <w:multiLevelType w:val="multilevel"/>
    <w:tmpl w:val="2242AF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53051B64"/>
    <w:multiLevelType w:val="multilevel"/>
    <w:tmpl w:val="B9C094F0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lang w:bidi="th-TH"/>
      </w:rPr>
    </w:lvl>
    <w:lvl w:ilvl="1" w:tentative="1">
      <w:start w:val="1"/>
      <w:numFmt w:val="decimal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decimal"/>
      <w:lvlText w:val="%3."/>
      <w:lvlJc w:val="left"/>
      <w:pPr>
        <w:tabs>
          <w:tab w:val="num" w:pos="3960"/>
        </w:tabs>
        <w:ind w:left="3960" w:hanging="360"/>
      </w:pPr>
    </w:lvl>
    <w:lvl w:ilvl="3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14" w15:restartNumberingAfterBreak="0">
    <w:nsid w:val="5FBC736A"/>
    <w:multiLevelType w:val="multilevel"/>
    <w:tmpl w:val="B9C094F0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lang w:bidi="th-TH"/>
      </w:rPr>
    </w:lvl>
    <w:lvl w:ilvl="1" w:tentative="1">
      <w:start w:val="1"/>
      <w:numFmt w:val="decimal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decimal"/>
      <w:lvlText w:val="%3."/>
      <w:lvlJc w:val="left"/>
      <w:pPr>
        <w:tabs>
          <w:tab w:val="num" w:pos="3960"/>
        </w:tabs>
        <w:ind w:left="3960" w:hanging="360"/>
      </w:pPr>
    </w:lvl>
    <w:lvl w:ilvl="3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15" w15:restartNumberingAfterBreak="0">
    <w:nsid w:val="61FC54A9"/>
    <w:multiLevelType w:val="multilevel"/>
    <w:tmpl w:val="F4C6EE20"/>
    <w:lvl w:ilvl="0">
      <w:start w:val="2"/>
      <w:numFmt w:val="decimal"/>
      <w:lvlText w:val="%1"/>
      <w:lvlJc w:val="left"/>
      <w:pPr>
        <w:ind w:left="360" w:hanging="360"/>
      </w:pPr>
      <w:rPr>
        <w:rFonts w:cstheme="minorBidi" w:hint="default"/>
        <w:color w:val="5B9BD5" w:themeColor="accent1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theme="minorBidi" w:hint="default"/>
        <w:color w:val="5B9BD5" w:themeColor="accent1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theme="minorBidi" w:hint="default"/>
        <w:color w:val="5B9BD5" w:themeColor="accent1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theme="minorBidi" w:hint="default"/>
        <w:color w:val="5B9BD5" w:themeColor="accent1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theme="minorBidi" w:hint="default"/>
        <w:color w:val="5B9BD5" w:themeColor="accent1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theme="minorBidi" w:hint="default"/>
        <w:color w:val="5B9BD5" w:themeColor="accent1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theme="minorBidi" w:hint="default"/>
        <w:color w:val="5B9BD5" w:themeColor="accent1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theme="minorBidi" w:hint="default"/>
        <w:color w:val="5B9BD5" w:themeColor="accent1"/>
      </w:rPr>
    </w:lvl>
  </w:abstractNum>
  <w:abstractNum w:abstractNumId="16" w15:restartNumberingAfterBreak="0">
    <w:nsid w:val="77BD561C"/>
    <w:multiLevelType w:val="hybridMultilevel"/>
    <w:tmpl w:val="FE4EBB50"/>
    <w:lvl w:ilvl="0" w:tplc="FFFFFFFF">
      <w:start w:val="1"/>
      <w:numFmt w:val="decimal"/>
      <w:lvlText w:val="%1)"/>
      <w:lvlJc w:val="left"/>
      <w:pPr>
        <w:ind w:left="1446" w:hanging="360"/>
      </w:pPr>
    </w:lvl>
    <w:lvl w:ilvl="1" w:tplc="FFFFFFFF" w:tentative="1">
      <w:start w:val="1"/>
      <w:numFmt w:val="lowerLetter"/>
      <w:lvlText w:val="%2."/>
      <w:lvlJc w:val="left"/>
      <w:pPr>
        <w:ind w:left="2166" w:hanging="360"/>
      </w:pPr>
    </w:lvl>
    <w:lvl w:ilvl="2" w:tplc="FFFFFFFF" w:tentative="1">
      <w:start w:val="1"/>
      <w:numFmt w:val="lowerRoman"/>
      <w:lvlText w:val="%3."/>
      <w:lvlJc w:val="right"/>
      <w:pPr>
        <w:ind w:left="2886" w:hanging="180"/>
      </w:pPr>
    </w:lvl>
    <w:lvl w:ilvl="3" w:tplc="FFFFFFFF" w:tentative="1">
      <w:start w:val="1"/>
      <w:numFmt w:val="decimal"/>
      <w:lvlText w:val="%4."/>
      <w:lvlJc w:val="left"/>
      <w:pPr>
        <w:ind w:left="3606" w:hanging="360"/>
      </w:pPr>
    </w:lvl>
    <w:lvl w:ilvl="4" w:tplc="FFFFFFFF" w:tentative="1">
      <w:start w:val="1"/>
      <w:numFmt w:val="lowerLetter"/>
      <w:lvlText w:val="%5."/>
      <w:lvlJc w:val="left"/>
      <w:pPr>
        <w:ind w:left="4326" w:hanging="360"/>
      </w:pPr>
    </w:lvl>
    <w:lvl w:ilvl="5" w:tplc="FFFFFFFF" w:tentative="1">
      <w:start w:val="1"/>
      <w:numFmt w:val="lowerRoman"/>
      <w:lvlText w:val="%6."/>
      <w:lvlJc w:val="right"/>
      <w:pPr>
        <w:ind w:left="5046" w:hanging="180"/>
      </w:pPr>
    </w:lvl>
    <w:lvl w:ilvl="6" w:tplc="FFFFFFFF" w:tentative="1">
      <w:start w:val="1"/>
      <w:numFmt w:val="decimal"/>
      <w:lvlText w:val="%7."/>
      <w:lvlJc w:val="left"/>
      <w:pPr>
        <w:ind w:left="5766" w:hanging="360"/>
      </w:pPr>
    </w:lvl>
    <w:lvl w:ilvl="7" w:tplc="FFFFFFFF" w:tentative="1">
      <w:start w:val="1"/>
      <w:numFmt w:val="lowerLetter"/>
      <w:lvlText w:val="%8."/>
      <w:lvlJc w:val="left"/>
      <w:pPr>
        <w:ind w:left="6486" w:hanging="360"/>
      </w:pPr>
    </w:lvl>
    <w:lvl w:ilvl="8" w:tplc="FFFFFFFF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7" w15:restartNumberingAfterBreak="0">
    <w:nsid w:val="7A9D33DE"/>
    <w:multiLevelType w:val="hybridMultilevel"/>
    <w:tmpl w:val="FE4EBB50"/>
    <w:lvl w:ilvl="0" w:tplc="FFFFFFFF">
      <w:start w:val="1"/>
      <w:numFmt w:val="decimal"/>
      <w:lvlText w:val="%1)"/>
      <w:lvlJc w:val="left"/>
      <w:pPr>
        <w:ind w:left="1446" w:hanging="360"/>
      </w:pPr>
    </w:lvl>
    <w:lvl w:ilvl="1" w:tplc="FFFFFFFF" w:tentative="1">
      <w:start w:val="1"/>
      <w:numFmt w:val="lowerLetter"/>
      <w:lvlText w:val="%2."/>
      <w:lvlJc w:val="left"/>
      <w:pPr>
        <w:ind w:left="2166" w:hanging="360"/>
      </w:pPr>
    </w:lvl>
    <w:lvl w:ilvl="2" w:tplc="FFFFFFFF" w:tentative="1">
      <w:start w:val="1"/>
      <w:numFmt w:val="lowerRoman"/>
      <w:lvlText w:val="%3."/>
      <w:lvlJc w:val="right"/>
      <w:pPr>
        <w:ind w:left="2886" w:hanging="180"/>
      </w:pPr>
    </w:lvl>
    <w:lvl w:ilvl="3" w:tplc="FFFFFFFF" w:tentative="1">
      <w:start w:val="1"/>
      <w:numFmt w:val="decimal"/>
      <w:lvlText w:val="%4."/>
      <w:lvlJc w:val="left"/>
      <w:pPr>
        <w:ind w:left="3606" w:hanging="360"/>
      </w:pPr>
    </w:lvl>
    <w:lvl w:ilvl="4" w:tplc="FFFFFFFF" w:tentative="1">
      <w:start w:val="1"/>
      <w:numFmt w:val="lowerLetter"/>
      <w:lvlText w:val="%5."/>
      <w:lvlJc w:val="left"/>
      <w:pPr>
        <w:ind w:left="4326" w:hanging="360"/>
      </w:pPr>
    </w:lvl>
    <w:lvl w:ilvl="5" w:tplc="FFFFFFFF" w:tentative="1">
      <w:start w:val="1"/>
      <w:numFmt w:val="lowerRoman"/>
      <w:lvlText w:val="%6."/>
      <w:lvlJc w:val="right"/>
      <w:pPr>
        <w:ind w:left="5046" w:hanging="180"/>
      </w:pPr>
    </w:lvl>
    <w:lvl w:ilvl="6" w:tplc="FFFFFFFF" w:tentative="1">
      <w:start w:val="1"/>
      <w:numFmt w:val="decimal"/>
      <w:lvlText w:val="%7."/>
      <w:lvlJc w:val="left"/>
      <w:pPr>
        <w:ind w:left="5766" w:hanging="360"/>
      </w:pPr>
    </w:lvl>
    <w:lvl w:ilvl="7" w:tplc="FFFFFFFF" w:tentative="1">
      <w:start w:val="1"/>
      <w:numFmt w:val="lowerLetter"/>
      <w:lvlText w:val="%8."/>
      <w:lvlJc w:val="left"/>
      <w:pPr>
        <w:ind w:left="6486" w:hanging="360"/>
      </w:pPr>
    </w:lvl>
    <w:lvl w:ilvl="8" w:tplc="FFFFFFFF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8" w15:restartNumberingAfterBreak="0">
    <w:nsid w:val="7FDA34B9"/>
    <w:multiLevelType w:val="multilevel"/>
    <w:tmpl w:val="B9C094F0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lang w:bidi="th-TH"/>
      </w:rPr>
    </w:lvl>
    <w:lvl w:ilvl="1" w:tentative="1">
      <w:start w:val="1"/>
      <w:numFmt w:val="decimal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decimal"/>
      <w:lvlText w:val="%3."/>
      <w:lvlJc w:val="left"/>
      <w:pPr>
        <w:tabs>
          <w:tab w:val="num" w:pos="3960"/>
        </w:tabs>
        <w:ind w:left="3960" w:hanging="360"/>
      </w:pPr>
    </w:lvl>
    <w:lvl w:ilvl="3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num w:numId="1">
    <w:abstractNumId w:val="2"/>
  </w:num>
  <w:num w:numId="2">
    <w:abstractNumId w:val="11"/>
  </w:num>
  <w:num w:numId="3">
    <w:abstractNumId w:val="5"/>
  </w:num>
  <w:num w:numId="4">
    <w:abstractNumId w:val="8"/>
  </w:num>
  <w:num w:numId="5">
    <w:abstractNumId w:val="14"/>
  </w:num>
  <w:num w:numId="6">
    <w:abstractNumId w:val="18"/>
  </w:num>
  <w:num w:numId="7">
    <w:abstractNumId w:val="9"/>
  </w:num>
  <w:num w:numId="8">
    <w:abstractNumId w:val="3"/>
  </w:num>
  <w:num w:numId="9">
    <w:abstractNumId w:val="13"/>
  </w:num>
  <w:num w:numId="10">
    <w:abstractNumId w:val="0"/>
  </w:num>
  <w:num w:numId="11">
    <w:abstractNumId w:val="15"/>
  </w:num>
  <w:num w:numId="12">
    <w:abstractNumId w:val="6"/>
  </w:num>
  <w:num w:numId="13">
    <w:abstractNumId w:val="1"/>
  </w:num>
  <w:num w:numId="14">
    <w:abstractNumId w:val="17"/>
  </w:num>
  <w:num w:numId="15">
    <w:abstractNumId w:val="16"/>
  </w:num>
  <w:num w:numId="16">
    <w:abstractNumId w:val="10"/>
  </w:num>
  <w:num w:numId="17">
    <w:abstractNumId w:val="7"/>
  </w:num>
  <w:num w:numId="18">
    <w:abstractNumId w:val="1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26A"/>
    <w:rsid w:val="0001639C"/>
    <w:rsid w:val="00016F43"/>
    <w:rsid w:val="00031004"/>
    <w:rsid w:val="00031543"/>
    <w:rsid w:val="00031C72"/>
    <w:rsid w:val="00034C09"/>
    <w:rsid w:val="0003752D"/>
    <w:rsid w:val="000476C4"/>
    <w:rsid w:val="000511AD"/>
    <w:rsid w:val="00055E32"/>
    <w:rsid w:val="00057C1A"/>
    <w:rsid w:val="00065A26"/>
    <w:rsid w:val="00067CD6"/>
    <w:rsid w:val="00080D6C"/>
    <w:rsid w:val="000C09A2"/>
    <w:rsid w:val="000D2DB1"/>
    <w:rsid w:val="000D4888"/>
    <w:rsid w:val="000E14BF"/>
    <w:rsid w:val="000E43B4"/>
    <w:rsid w:val="000F1264"/>
    <w:rsid w:val="00101991"/>
    <w:rsid w:val="00117BEF"/>
    <w:rsid w:val="0014030E"/>
    <w:rsid w:val="001704F6"/>
    <w:rsid w:val="00172173"/>
    <w:rsid w:val="00192B27"/>
    <w:rsid w:val="001A1E6F"/>
    <w:rsid w:val="001A64C3"/>
    <w:rsid w:val="001B19EA"/>
    <w:rsid w:val="001C3619"/>
    <w:rsid w:val="001D08BA"/>
    <w:rsid w:val="001D2420"/>
    <w:rsid w:val="001D6D77"/>
    <w:rsid w:val="001D7F11"/>
    <w:rsid w:val="001D7F5A"/>
    <w:rsid w:val="001E6B0E"/>
    <w:rsid w:val="001F7441"/>
    <w:rsid w:val="00210B25"/>
    <w:rsid w:val="002266E1"/>
    <w:rsid w:val="00233942"/>
    <w:rsid w:val="00253E32"/>
    <w:rsid w:val="0026449E"/>
    <w:rsid w:val="00296347"/>
    <w:rsid w:val="002A03F1"/>
    <w:rsid w:val="002A1BA3"/>
    <w:rsid w:val="002A5E47"/>
    <w:rsid w:val="002B3265"/>
    <w:rsid w:val="002C2F35"/>
    <w:rsid w:val="002C4050"/>
    <w:rsid w:val="002D6CB1"/>
    <w:rsid w:val="002F1A05"/>
    <w:rsid w:val="002F1E77"/>
    <w:rsid w:val="002F3D85"/>
    <w:rsid w:val="00305E5C"/>
    <w:rsid w:val="00313992"/>
    <w:rsid w:val="00341CB7"/>
    <w:rsid w:val="00344136"/>
    <w:rsid w:val="00345022"/>
    <w:rsid w:val="00347B6F"/>
    <w:rsid w:val="00363A8F"/>
    <w:rsid w:val="00364443"/>
    <w:rsid w:val="00371685"/>
    <w:rsid w:val="00380278"/>
    <w:rsid w:val="003977E3"/>
    <w:rsid w:val="003D25F0"/>
    <w:rsid w:val="003D29CA"/>
    <w:rsid w:val="003D3425"/>
    <w:rsid w:val="003F1F5E"/>
    <w:rsid w:val="00414A02"/>
    <w:rsid w:val="00426495"/>
    <w:rsid w:val="00444FF4"/>
    <w:rsid w:val="004573C3"/>
    <w:rsid w:val="004626EF"/>
    <w:rsid w:val="00495275"/>
    <w:rsid w:val="004B5F8A"/>
    <w:rsid w:val="004C169A"/>
    <w:rsid w:val="004D4F05"/>
    <w:rsid w:val="004D7BEE"/>
    <w:rsid w:val="004F40CF"/>
    <w:rsid w:val="004F596E"/>
    <w:rsid w:val="005114AF"/>
    <w:rsid w:val="00520E94"/>
    <w:rsid w:val="00554981"/>
    <w:rsid w:val="00570680"/>
    <w:rsid w:val="0057137B"/>
    <w:rsid w:val="00597D0C"/>
    <w:rsid w:val="005B026A"/>
    <w:rsid w:val="005C22E2"/>
    <w:rsid w:val="005F7117"/>
    <w:rsid w:val="00615F7E"/>
    <w:rsid w:val="00630F37"/>
    <w:rsid w:val="00632665"/>
    <w:rsid w:val="00633284"/>
    <w:rsid w:val="00643953"/>
    <w:rsid w:val="00651533"/>
    <w:rsid w:val="006603EB"/>
    <w:rsid w:val="00671376"/>
    <w:rsid w:val="0069267A"/>
    <w:rsid w:val="006977D2"/>
    <w:rsid w:val="006A67B1"/>
    <w:rsid w:val="006A73C7"/>
    <w:rsid w:val="006D3882"/>
    <w:rsid w:val="00700CB5"/>
    <w:rsid w:val="00703B1D"/>
    <w:rsid w:val="00723AA8"/>
    <w:rsid w:val="0072444F"/>
    <w:rsid w:val="0073583E"/>
    <w:rsid w:val="00742941"/>
    <w:rsid w:val="007468CF"/>
    <w:rsid w:val="007540BD"/>
    <w:rsid w:val="0076632F"/>
    <w:rsid w:val="00775F3E"/>
    <w:rsid w:val="00781E04"/>
    <w:rsid w:val="00782175"/>
    <w:rsid w:val="007B2CBD"/>
    <w:rsid w:val="007D5F3B"/>
    <w:rsid w:val="007D6931"/>
    <w:rsid w:val="007D7500"/>
    <w:rsid w:val="007F04BF"/>
    <w:rsid w:val="00801B81"/>
    <w:rsid w:val="00817C7A"/>
    <w:rsid w:val="00825605"/>
    <w:rsid w:val="00832475"/>
    <w:rsid w:val="0084565D"/>
    <w:rsid w:val="00852487"/>
    <w:rsid w:val="00862BB3"/>
    <w:rsid w:val="00866F27"/>
    <w:rsid w:val="00875237"/>
    <w:rsid w:val="00883E69"/>
    <w:rsid w:val="00890CD4"/>
    <w:rsid w:val="008961E1"/>
    <w:rsid w:val="008975D0"/>
    <w:rsid w:val="008A4972"/>
    <w:rsid w:val="008B2A41"/>
    <w:rsid w:val="008C00D9"/>
    <w:rsid w:val="008C1217"/>
    <w:rsid w:val="008C363D"/>
    <w:rsid w:val="008D3B5F"/>
    <w:rsid w:val="008D4B34"/>
    <w:rsid w:val="008F2129"/>
    <w:rsid w:val="009035EC"/>
    <w:rsid w:val="00904D8C"/>
    <w:rsid w:val="009056D8"/>
    <w:rsid w:val="009063A6"/>
    <w:rsid w:val="0091155F"/>
    <w:rsid w:val="00922AC1"/>
    <w:rsid w:val="00934CB9"/>
    <w:rsid w:val="009738F3"/>
    <w:rsid w:val="0099090A"/>
    <w:rsid w:val="00992D72"/>
    <w:rsid w:val="009A2308"/>
    <w:rsid w:val="009B0FB4"/>
    <w:rsid w:val="009B10A9"/>
    <w:rsid w:val="009C52CA"/>
    <w:rsid w:val="009D293F"/>
    <w:rsid w:val="009E0B77"/>
    <w:rsid w:val="009E4278"/>
    <w:rsid w:val="009E7510"/>
    <w:rsid w:val="00A3384A"/>
    <w:rsid w:val="00A379A2"/>
    <w:rsid w:val="00A47B13"/>
    <w:rsid w:val="00A51CE1"/>
    <w:rsid w:val="00A63171"/>
    <w:rsid w:val="00A65ABC"/>
    <w:rsid w:val="00A82EDC"/>
    <w:rsid w:val="00A931F1"/>
    <w:rsid w:val="00A949E9"/>
    <w:rsid w:val="00A972FE"/>
    <w:rsid w:val="00AC1A4F"/>
    <w:rsid w:val="00AC515A"/>
    <w:rsid w:val="00AE0E7B"/>
    <w:rsid w:val="00B028C4"/>
    <w:rsid w:val="00B0419A"/>
    <w:rsid w:val="00B07432"/>
    <w:rsid w:val="00B16E8E"/>
    <w:rsid w:val="00B330D4"/>
    <w:rsid w:val="00B35739"/>
    <w:rsid w:val="00B36990"/>
    <w:rsid w:val="00B53A70"/>
    <w:rsid w:val="00B548AA"/>
    <w:rsid w:val="00B74FC8"/>
    <w:rsid w:val="00B820AF"/>
    <w:rsid w:val="00B856A2"/>
    <w:rsid w:val="00B93DAC"/>
    <w:rsid w:val="00BA25C5"/>
    <w:rsid w:val="00BA6526"/>
    <w:rsid w:val="00BA6AA9"/>
    <w:rsid w:val="00BA6B29"/>
    <w:rsid w:val="00C06DEC"/>
    <w:rsid w:val="00C10FAC"/>
    <w:rsid w:val="00C1415A"/>
    <w:rsid w:val="00C21479"/>
    <w:rsid w:val="00C25B9B"/>
    <w:rsid w:val="00C44731"/>
    <w:rsid w:val="00C469F0"/>
    <w:rsid w:val="00C55600"/>
    <w:rsid w:val="00C80B8B"/>
    <w:rsid w:val="00C84339"/>
    <w:rsid w:val="00CA7BDA"/>
    <w:rsid w:val="00CB1EA2"/>
    <w:rsid w:val="00CC38F2"/>
    <w:rsid w:val="00CE6F01"/>
    <w:rsid w:val="00CF1741"/>
    <w:rsid w:val="00CF6FDF"/>
    <w:rsid w:val="00D01DC1"/>
    <w:rsid w:val="00D15DDB"/>
    <w:rsid w:val="00D1706D"/>
    <w:rsid w:val="00D23971"/>
    <w:rsid w:val="00D37812"/>
    <w:rsid w:val="00D52730"/>
    <w:rsid w:val="00D62B60"/>
    <w:rsid w:val="00D6528A"/>
    <w:rsid w:val="00D80040"/>
    <w:rsid w:val="00D82E04"/>
    <w:rsid w:val="00D916B3"/>
    <w:rsid w:val="00D93D0C"/>
    <w:rsid w:val="00DB22A4"/>
    <w:rsid w:val="00DB23EB"/>
    <w:rsid w:val="00DB5195"/>
    <w:rsid w:val="00DC40B8"/>
    <w:rsid w:val="00DD2E6D"/>
    <w:rsid w:val="00DE6D0E"/>
    <w:rsid w:val="00DF2319"/>
    <w:rsid w:val="00DF7F6E"/>
    <w:rsid w:val="00E034C9"/>
    <w:rsid w:val="00E043AC"/>
    <w:rsid w:val="00E05BB1"/>
    <w:rsid w:val="00E06FE3"/>
    <w:rsid w:val="00E26B37"/>
    <w:rsid w:val="00E42B36"/>
    <w:rsid w:val="00E53AA2"/>
    <w:rsid w:val="00E54599"/>
    <w:rsid w:val="00E5477F"/>
    <w:rsid w:val="00E61477"/>
    <w:rsid w:val="00E703A7"/>
    <w:rsid w:val="00EA0E5F"/>
    <w:rsid w:val="00EA3F11"/>
    <w:rsid w:val="00EB3BBE"/>
    <w:rsid w:val="00EF6502"/>
    <w:rsid w:val="00F25D80"/>
    <w:rsid w:val="00F26A2F"/>
    <w:rsid w:val="00F30A0C"/>
    <w:rsid w:val="00F3352B"/>
    <w:rsid w:val="00F36A2D"/>
    <w:rsid w:val="00F43454"/>
    <w:rsid w:val="00F50D72"/>
    <w:rsid w:val="00F614F9"/>
    <w:rsid w:val="00F7453A"/>
    <w:rsid w:val="00F811CA"/>
    <w:rsid w:val="00F840D5"/>
    <w:rsid w:val="00F8450D"/>
    <w:rsid w:val="00F970AF"/>
    <w:rsid w:val="00FB24F5"/>
    <w:rsid w:val="00FB7175"/>
    <w:rsid w:val="00FB72F7"/>
    <w:rsid w:val="00FC198E"/>
    <w:rsid w:val="00FE4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3FD32"/>
  <w15:chartTrackingRefBased/>
  <w15:docId w15:val="{E8ACDE5D-D0F2-499D-8DF0-948CB0E74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31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57137B"/>
    <w:pPr>
      <w:ind w:left="720"/>
      <w:contextualSpacing/>
    </w:pPr>
  </w:style>
  <w:style w:type="table" w:styleId="TableGrid">
    <w:name w:val="Table Grid"/>
    <w:basedOn w:val="TableNormal"/>
    <w:uiPriority w:val="39"/>
    <w:rsid w:val="00AC1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62BB3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D62B60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2B60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2B60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2B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2B60"/>
    <w:rPr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2B60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B60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9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6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2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633</Words>
  <Characters>3612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Lunchukorn</dc:creator>
  <cp:keywords/>
  <dc:description/>
  <cp:lastModifiedBy>Sansanee</cp:lastModifiedBy>
  <cp:revision>3</cp:revision>
  <cp:lastPrinted>2026-09-23T21:33:00Z</cp:lastPrinted>
  <dcterms:created xsi:type="dcterms:W3CDTF">2026-09-23T21:33:00Z</dcterms:created>
  <dcterms:modified xsi:type="dcterms:W3CDTF">2026-09-23T21:46:00Z</dcterms:modified>
</cp:coreProperties>
</file>